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44" w:type="dxa"/>
        <w:tblBorders>
          <w:top w:val="thinThickSmallGap" w:sz="24" w:space="0" w:color="auto"/>
          <w:left w:val="thinThickSmallGap" w:sz="24" w:space="0" w:color="auto"/>
          <w:bottom w:val="thinThickSmallGap" w:sz="24" w:space="0" w:color="auto"/>
        </w:tblBorders>
        <w:tblLook w:val="0000" w:firstRow="0" w:lastRow="0" w:firstColumn="0" w:lastColumn="0" w:noHBand="0" w:noVBand="0"/>
      </w:tblPr>
      <w:tblGrid>
        <w:gridCol w:w="2286"/>
        <w:gridCol w:w="7558"/>
      </w:tblGrid>
      <w:tr w:rsidR="00E17907" w:rsidTr="00E17907">
        <w:tc>
          <w:tcPr>
            <w:tcW w:w="2273" w:type="dxa"/>
            <w:tcBorders>
              <w:top w:val="thinThickSmallGap" w:sz="24" w:space="0" w:color="auto"/>
              <w:bottom w:val="thickThinSmallGap" w:sz="24" w:space="0" w:color="auto"/>
            </w:tcBorders>
          </w:tcPr>
          <w:p w:rsidR="00E17907" w:rsidRDefault="00394BC4">
            <w:pPr>
              <w:pStyle w:val="Footer"/>
              <w:tabs>
                <w:tab w:val="clear" w:pos="4153"/>
                <w:tab w:val="clear" w:pos="8306"/>
              </w:tabs>
              <w:spacing w:before="360"/>
              <w:rPr>
                <w:rFonts w:ascii="Arial Mäori" w:hAnsi="Arial Mäori"/>
              </w:rPr>
            </w:pPr>
            <w:r>
              <w:rPr>
                <w:noProof/>
                <w:lang w:val="en-NZ" w:eastAsia="en-NZ"/>
              </w:rPr>
              <w:drawing>
                <wp:inline distT="0" distB="0" distL="0" distR="0" wp14:anchorId="237E46F2" wp14:editId="3E74859C">
                  <wp:extent cx="1304925" cy="1390650"/>
                  <wp:effectExtent l="0" t="0" r="9525" b="0"/>
                  <wp:docPr id="1" name="Picture 1" descr="c-weave-sm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weave-sml-rg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4925" cy="1390650"/>
                          </a:xfrm>
                          <a:prstGeom prst="rect">
                            <a:avLst/>
                          </a:prstGeom>
                          <a:noFill/>
                          <a:ln>
                            <a:noFill/>
                          </a:ln>
                        </pic:spPr>
                      </pic:pic>
                    </a:graphicData>
                  </a:graphic>
                </wp:inline>
              </w:drawing>
            </w:r>
          </w:p>
        </w:tc>
        <w:tc>
          <w:tcPr>
            <w:tcW w:w="7571" w:type="dxa"/>
            <w:tcBorders>
              <w:top w:val="thinThickSmallGap" w:sz="24" w:space="0" w:color="auto"/>
              <w:bottom w:val="thickThinSmallGap" w:sz="24" w:space="0" w:color="auto"/>
              <w:right w:val="thickThinSmallGap" w:sz="24" w:space="0" w:color="auto"/>
            </w:tcBorders>
          </w:tcPr>
          <w:p w:rsidR="00E17907" w:rsidRDefault="00E17907">
            <w:pPr>
              <w:pStyle w:val="Heading1"/>
              <w:framePr w:wrap="around"/>
              <w:spacing w:before="120"/>
              <w:ind w:right="-11"/>
              <w:rPr>
                <w:sz w:val="44"/>
              </w:rPr>
            </w:pPr>
            <w:r>
              <w:rPr>
                <w:sz w:val="44"/>
              </w:rPr>
              <w:t xml:space="preserve">The Anglican Church in Aotearoa, </w:t>
            </w:r>
            <w:r>
              <w:rPr>
                <w:sz w:val="44"/>
              </w:rPr>
              <w:br/>
              <w:t>New Zealand and Polynesia</w:t>
            </w:r>
          </w:p>
          <w:p w:rsidR="00E17907" w:rsidRDefault="00E17907" w:rsidP="00C54C6E">
            <w:pPr>
              <w:pStyle w:val="titlemeet"/>
              <w:spacing w:before="120" w:after="240"/>
              <w:rPr>
                <w:rFonts w:ascii="Arial Mäori" w:hAnsi="Arial Mäori"/>
                <w:color w:val="FF0000"/>
                <w:sz w:val="24"/>
              </w:rPr>
            </w:pPr>
            <w:r>
              <w:rPr>
                <w:rFonts w:ascii="Times New Roman Mäori" w:hAnsi="Times New Roman Mäori"/>
                <w:b w:val="0"/>
                <w:i w:val="0"/>
                <w:color w:val="FF0000"/>
                <w:sz w:val="40"/>
              </w:rPr>
              <w:t>Te H</w:t>
            </w:r>
            <w:r w:rsidR="00C54C6E">
              <w:rPr>
                <w:b w:val="0"/>
                <w:i w:val="0"/>
                <w:color w:val="FF0000"/>
                <w:sz w:val="40"/>
              </w:rPr>
              <w:t>ā</w:t>
            </w:r>
            <w:r>
              <w:rPr>
                <w:rFonts w:ascii="Times New Roman Mäori" w:hAnsi="Times New Roman Mäori"/>
                <w:b w:val="0"/>
                <w:i w:val="0"/>
                <w:color w:val="FF0000"/>
                <w:sz w:val="40"/>
              </w:rPr>
              <w:t>hi Mihinare ki Aotearoa ki Niu Tireni, ki Ng</w:t>
            </w:r>
            <w:r w:rsidR="00C54C6E">
              <w:rPr>
                <w:b w:val="0"/>
                <w:i w:val="0"/>
                <w:color w:val="FF0000"/>
                <w:sz w:val="40"/>
              </w:rPr>
              <w:t>ā</w:t>
            </w:r>
            <w:r>
              <w:rPr>
                <w:rFonts w:ascii="Times New Roman Mäori" w:hAnsi="Times New Roman Mäori"/>
                <w:b w:val="0"/>
                <w:i w:val="0"/>
                <w:color w:val="FF0000"/>
                <w:sz w:val="40"/>
              </w:rPr>
              <w:t xml:space="preserve"> Moutere o te Moana Nui a Kiwa</w:t>
            </w:r>
          </w:p>
        </w:tc>
      </w:tr>
    </w:tbl>
    <w:p w:rsidR="00E17907" w:rsidRDefault="00E17907">
      <w:pPr>
        <w:pStyle w:val="minute"/>
        <w:jc w:val="both"/>
        <w:rPr>
          <w:rFonts w:ascii="Arial Mäori" w:hAnsi="Arial Mäori"/>
          <w:sz w:val="22"/>
        </w:rPr>
      </w:pPr>
      <w:r>
        <w:rPr>
          <w:rFonts w:ascii="Arial Mäori" w:hAnsi="Arial Mäori"/>
          <w:sz w:val="22"/>
        </w:rPr>
        <w:tab/>
      </w:r>
      <w:r>
        <w:rPr>
          <w:rFonts w:ascii="Arial Mäori" w:hAnsi="Arial Mäori"/>
          <w:sz w:val="22"/>
        </w:rPr>
        <w:tab/>
      </w:r>
      <w:r>
        <w:rPr>
          <w:rFonts w:ascii="Arial Mäori" w:hAnsi="Arial Mäori"/>
          <w:sz w:val="22"/>
        </w:rPr>
        <w:tab/>
      </w:r>
    </w:p>
    <w:p w:rsidR="00951141" w:rsidRDefault="00951141" w:rsidP="009E7E1F">
      <w:pPr>
        <w:pStyle w:val="minute"/>
        <w:jc w:val="center"/>
        <w:rPr>
          <w:rFonts w:ascii="Arial Mäori" w:hAnsi="Arial Mäori"/>
          <w:sz w:val="28"/>
          <w:szCs w:val="28"/>
        </w:rPr>
      </w:pPr>
    </w:p>
    <w:p w:rsidR="009E7E1F" w:rsidRDefault="00F33BF3" w:rsidP="006603EE">
      <w:pPr>
        <w:pStyle w:val="minute"/>
        <w:jc w:val="center"/>
        <w:rPr>
          <w:rFonts w:ascii="Arial Mäori" w:hAnsi="Arial Mäori"/>
          <w:sz w:val="28"/>
          <w:szCs w:val="28"/>
        </w:rPr>
      </w:pPr>
      <w:r>
        <w:rPr>
          <w:rFonts w:ascii="Arial Mäori" w:hAnsi="Arial Mäori"/>
          <w:sz w:val="28"/>
          <w:szCs w:val="28"/>
        </w:rPr>
        <w:t>JUDICIAL</w:t>
      </w:r>
      <w:r w:rsidR="009C04BA">
        <w:rPr>
          <w:rFonts w:ascii="Arial Mäori" w:hAnsi="Arial Mäori"/>
          <w:sz w:val="28"/>
          <w:szCs w:val="28"/>
        </w:rPr>
        <w:t xml:space="preserve"> COMMI</w:t>
      </w:r>
      <w:r w:rsidR="00100DF0">
        <w:rPr>
          <w:rFonts w:ascii="Arial Mäori" w:hAnsi="Arial Mäori"/>
          <w:sz w:val="28"/>
          <w:szCs w:val="28"/>
        </w:rPr>
        <w:t>TTEE</w:t>
      </w:r>
    </w:p>
    <w:p w:rsidR="008E4B98" w:rsidRDefault="008E4B98" w:rsidP="008E4B98">
      <w:pPr>
        <w:pBdr>
          <w:bottom w:val="single" w:sz="12" w:space="1" w:color="auto"/>
        </w:pBdr>
        <w:jc w:val="center"/>
        <w:rPr>
          <w:rFonts w:ascii="Arial" w:hAnsi="Arial" w:cs="Arial"/>
          <w:b/>
          <w:bCs/>
          <w:sz w:val="22"/>
        </w:rPr>
      </w:pPr>
    </w:p>
    <w:p w:rsidR="006603EE" w:rsidRDefault="006603EE" w:rsidP="006603EE">
      <w:pPr>
        <w:pStyle w:val="minute"/>
        <w:jc w:val="center"/>
        <w:rPr>
          <w:rFonts w:ascii="Arial Mäori" w:hAnsi="Arial Mäori"/>
          <w:sz w:val="28"/>
          <w:szCs w:val="28"/>
        </w:rPr>
      </w:pPr>
    </w:p>
    <w:p w:rsidR="00071532" w:rsidRDefault="00071532" w:rsidP="006603EE">
      <w:pPr>
        <w:pBdr>
          <w:bottom w:val="single" w:sz="12" w:space="1" w:color="auto"/>
        </w:pBdr>
        <w:jc w:val="center"/>
        <w:rPr>
          <w:rFonts w:ascii="Arial" w:hAnsi="Arial" w:cs="Arial"/>
          <w:b/>
          <w:bCs/>
          <w:sz w:val="22"/>
        </w:rPr>
      </w:pPr>
      <w:r>
        <w:rPr>
          <w:rFonts w:ascii="Arial" w:hAnsi="Arial" w:cs="Arial"/>
          <w:b/>
          <w:bCs/>
          <w:sz w:val="22"/>
        </w:rPr>
        <w:t xml:space="preserve">Minutes of a </w:t>
      </w:r>
      <w:r w:rsidR="00B04866">
        <w:rPr>
          <w:rFonts w:ascii="Arial" w:hAnsi="Arial" w:cs="Arial"/>
          <w:b/>
          <w:bCs/>
          <w:sz w:val="22"/>
        </w:rPr>
        <w:t xml:space="preserve">Meeting </w:t>
      </w:r>
      <w:r w:rsidR="008E4B98">
        <w:rPr>
          <w:rFonts w:ascii="Arial" w:hAnsi="Arial" w:cs="Arial"/>
          <w:b/>
          <w:bCs/>
          <w:sz w:val="22"/>
        </w:rPr>
        <w:t xml:space="preserve">of the Judicial Committee </w:t>
      </w:r>
      <w:r w:rsidR="00B04866">
        <w:rPr>
          <w:rFonts w:ascii="Arial" w:hAnsi="Arial" w:cs="Arial"/>
          <w:b/>
          <w:bCs/>
          <w:sz w:val="22"/>
        </w:rPr>
        <w:t>h</w:t>
      </w:r>
      <w:r w:rsidR="0033241C">
        <w:rPr>
          <w:rFonts w:ascii="Arial" w:hAnsi="Arial" w:cs="Arial"/>
          <w:b/>
          <w:bCs/>
          <w:sz w:val="22"/>
        </w:rPr>
        <w:t xml:space="preserve">eld </w:t>
      </w:r>
      <w:r w:rsidR="008E4B98">
        <w:rPr>
          <w:rFonts w:ascii="Arial" w:hAnsi="Arial" w:cs="Arial"/>
          <w:b/>
          <w:bCs/>
          <w:sz w:val="22"/>
        </w:rPr>
        <w:t xml:space="preserve">by Teleconference </w:t>
      </w:r>
      <w:r w:rsidR="008E4B98">
        <w:rPr>
          <w:rFonts w:ascii="Arial" w:hAnsi="Arial" w:cs="Arial"/>
          <w:b/>
          <w:bCs/>
          <w:sz w:val="22"/>
        </w:rPr>
        <w:br/>
        <w:t>on Thursday 19 November 2015, from 7.00pm</w:t>
      </w:r>
    </w:p>
    <w:p w:rsidR="006603EE" w:rsidRDefault="006603EE" w:rsidP="006603EE">
      <w:pPr>
        <w:pBdr>
          <w:bottom w:val="single" w:sz="12" w:space="1" w:color="auto"/>
        </w:pBdr>
        <w:jc w:val="center"/>
        <w:rPr>
          <w:rFonts w:ascii="Arial" w:hAnsi="Arial" w:cs="Arial"/>
          <w:b/>
          <w:bCs/>
          <w:sz w:val="22"/>
        </w:rPr>
      </w:pPr>
    </w:p>
    <w:p w:rsidR="00267899" w:rsidRPr="003A5493" w:rsidRDefault="00877AB1" w:rsidP="006207AE">
      <w:pPr>
        <w:pStyle w:val="Heading3"/>
        <w:rPr>
          <w:rFonts w:asciiTheme="minorHAnsi" w:hAnsiTheme="minorHAnsi" w:cstheme="minorHAnsi"/>
        </w:rPr>
      </w:pPr>
      <w:r w:rsidRPr="003A5493">
        <w:rPr>
          <w:rFonts w:asciiTheme="minorHAnsi" w:hAnsiTheme="minorHAnsi" w:cstheme="minorHAnsi"/>
          <w:sz w:val="22"/>
          <w:szCs w:val="22"/>
        </w:rPr>
        <w:t>Present</w:t>
      </w:r>
    </w:p>
    <w:tbl>
      <w:tblPr>
        <w:tblW w:w="10161" w:type="dxa"/>
        <w:tblInd w:w="426" w:type="dxa"/>
        <w:tblLook w:val="04A0" w:firstRow="1" w:lastRow="0" w:firstColumn="1" w:lastColumn="0" w:noHBand="0" w:noVBand="1"/>
      </w:tblPr>
      <w:tblGrid>
        <w:gridCol w:w="2835"/>
        <w:gridCol w:w="7326"/>
      </w:tblGrid>
      <w:tr w:rsidR="00D669A1" w:rsidRPr="00636341" w:rsidTr="00BE14E6">
        <w:tc>
          <w:tcPr>
            <w:tcW w:w="2835" w:type="dxa"/>
          </w:tcPr>
          <w:p w:rsidR="00D669A1" w:rsidRPr="00636341" w:rsidRDefault="00D669A1" w:rsidP="006603EE">
            <w:pPr>
              <w:spacing w:before="60" w:after="60"/>
              <w:rPr>
                <w:rFonts w:asciiTheme="minorHAnsi" w:hAnsiTheme="minorHAnsi" w:cstheme="minorHAnsi"/>
                <w:b/>
                <w:sz w:val="22"/>
              </w:rPr>
            </w:pPr>
            <w:r w:rsidRPr="00636341">
              <w:rPr>
                <w:rFonts w:asciiTheme="minorHAnsi" w:hAnsiTheme="minorHAnsi" w:cstheme="minorHAnsi"/>
                <w:b/>
                <w:sz w:val="22"/>
              </w:rPr>
              <w:t>House of Bishops</w:t>
            </w:r>
          </w:p>
        </w:tc>
        <w:tc>
          <w:tcPr>
            <w:tcW w:w="7326" w:type="dxa"/>
          </w:tcPr>
          <w:p w:rsidR="00785B00" w:rsidRPr="00636341" w:rsidRDefault="00D669A1" w:rsidP="008E4B98">
            <w:pPr>
              <w:spacing w:before="60" w:after="60"/>
              <w:rPr>
                <w:rFonts w:asciiTheme="minorHAnsi" w:hAnsiTheme="minorHAnsi" w:cstheme="minorHAnsi"/>
                <w:sz w:val="22"/>
              </w:rPr>
            </w:pPr>
            <w:r w:rsidRPr="00636341">
              <w:rPr>
                <w:rFonts w:asciiTheme="minorHAnsi" w:hAnsiTheme="minorHAnsi" w:cstheme="minorHAnsi"/>
                <w:sz w:val="22"/>
              </w:rPr>
              <w:t xml:space="preserve">The Rt Rev’d </w:t>
            </w:r>
            <w:r w:rsidR="008E4B98">
              <w:rPr>
                <w:rFonts w:asciiTheme="minorHAnsi" w:hAnsiTheme="minorHAnsi" w:cstheme="minorHAnsi"/>
                <w:sz w:val="22"/>
              </w:rPr>
              <w:t>Victoria Matthews</w:t>
            </w:r>
          </w:p>
        </w:tc>
      </w:tr>
      <w:tr w:rsidR="00267899" w:rsidRPr="00636341" w:rsidTr="00BE14E6">
        <w:tc>
          <w:tcPr>
            <w:tcW w:w="2835" w:type="dxa"/>
          </w:tcPr>
          <w:p w:rsidR="00267899" w:rsidRPr="00636341" w:rsidRDefault="00785B00" w:rsidP="00C87C1B">
            <w:pPr>
              <w:spacing w:before="60" w:after="60"/>
              <w:rPr>
                <w:rFonts w:asciiTheme="minorHAnsi" w:hAnsiTheme="minorHAnsi" w:cstheme="minorHAnsi"/>
                <w:b/>
                <w:sz w:val="22"/>
              </w:rPr>
            </w:pPr>
            <w:r>
              <w:rPr>
                <w:rFonts w:asciiTheme="minorHAnsi" w:hAnsiTheme="minorHAnsi" w:cstheme="minorHAnsi"/>
                <w:b/>
                <w:sz w:val="22"/>
              </w:rPr>
              <w:t>House of Clergy</w:t>
            </w:r>
          </w:p>
        </w:tc>
        <w:tc>
          <w:tcPr>
            <w:tcW w:w="7326" w:type="dxa"/>
          </w:tcPr>
          <w:p w:rsidR="00510514" w:rsidRPr="00636341" w:rsidRDefault="00785B00" w:rsidP="008E4B98">
            <w:pPr>
              <w:spacing w:before="60" w:after="60"/>
              <w:rPr>
                <w:rFonts w:asciiTheme="minorHAnsi" w:hAnsiTheme="minorHAnsi" w:cstheme="minorHAnsi"/>
                <w:sz w:val="22"/>
              </w:rPr>
            </w:pPr>
            <w:r>
              <w:rPr>
                <w:rFonts w:asciiTheme="minorHAnsi" w:hAnsiTheme="minorHAnsi" w:cstheme="minorHAnsi"/>
                <w:sz w:val="22"/>
              </w:rPr>
              <w:t xml:space="preserve">The Rev’d </w:t>
            </w:r>
            <w:r w:rsidR="008E4B98">
              <w:rPr>
                <w:rFonts w:asciiTheme="minorHAnsi" w:hAnsiTheme="minorHAnsi" w:cstheme="minorHAnsi"/>
                <w:sz w:val="22"/>
              </w:rPr>
              <w:t>Joel Rowse</w:t>
            </w:r>
          </w:p>
        </w:tc>
      </w:tr>
      <w:tr w:rsidR="00267899" w:rsidRPr="00636341" w:rsidTr="00BE14E6">
        <w:tc>
          <w:tcPr>
            <w:tcW w:w="2835" w:type="dxa"/>
          </w:tcPr>
          <w:p w:rsidR="00267899" w:rsidRPr="00636341" w:rsidRDefault="00267899" w:rsidP="008E4B98">
            <w:pPr>
              <w:spacing w:before="60" w:after="60"/>
              <w:rPr>
                <w:rFonts w:asciiTheme="minorHAnsi" w:hAnsiTheme="minorHAnsi" w:cstheme="minorHAnsi"/>
                <w:b/>
                <w:sz w:val="22"/>
              </w:rPr>
            </w:pPr>
            <w:r w:rsidRPr="00636341">
              <w:rPr>
                <w:rFonts w:asciiTheme="minorHAnsi" w:hAnsiTheme="minorHAnsi" w:cstheme="minorHAnsi"/>
                <w:b/>
                <w:sz w:val="22"/>
              </w:rPr>
              <w:t xml:space="preserve">Tikanga </w:t>
            </w:r>
            <w:r w:rsidR="008E4B98" w:rsidRPr="00636341">
              <w:rPr>
                <w:rFonts w:asciiTheme="minorHAnsi" w:hAnsiTheme="minorHAnsi" w:cstheme="minorHAnsi"/>
                <w:b/>
                <w:sz w:val="22"/>
              </w:rPr>
              <w:t>Māori</w:t>
            </w:r>
          </w:p>
        </w:tc>
        <w:tc>
          <w:tcPr>
            <w:tcW w:w="7326" w:type="dxa"/>
          </w:tcPr>
          <w:p w:rsidR="00BE14E6" w:rsidRDefault="008E4B98" w:rsidP="008E4B98">
            <w:pPr>
              <w:spacing w:before="60" w:after="60"/>
              <w:rPr>
                <w:rFonts w:asciiTheme="minorHAnsi" w:hAnsiTheme="minorHAnsi" w:cstheme="minorHAnsi"/>
                <w:sz w:val="22"/>
              </w:rPr>
            </w:pPr>
            <w:r w:rsidRPr="00636341">
              <w:rPr>
                <w:rFonts w:asciiTheme="minorHAnsi" w:hAnsiTheme="minorHAnsi" w:cstheme="minorHAnsi"/>
                <w:sz w:val="22"/>
              </w:rPr>
              <w:t>Judge Stephanie Milroy</w:t>
            </w:r>
          </w:p>
          <w:p w:rsidR="00510514" w:rsidRPr="00636341" w:rsidRDefault="009F28C4" w:rsidP="008E4B98">
            <w:pPr>
              <w:spacing w:before="60" w:after="60"/>
              <w:rPr>
                <w:rFonts w:asciiTheme="minorHAnsi" w:hAnsiTheme="minorHAnsi" w:cstheme="minorHAnsi"/>
                <w:sz w:val="22"/>
              </w:rPr>
            </w:pPr>
            <w:r w:rsidRPr="00636341">
              <w:rPr>
                <w:rFonts w:asciiTheme="minorHAnsi" w:hAnsiTheme="minorHAnsi" w:cstheme="minorHAnsi"/>
                <w:sz w:val="22"/>
              </w:rPr>
              <w:t xml:space="preserve">Mr </w:t>
            </w:r>
            <w:r w:rsidR="008E4B98">
              <w:rPr>
                <w:rFonts w:asciiTheme="minorHAnsi" w:hAnsiTheme="minorHAnsi" w:cstheme="minorHAnsi"/>
                <w:sz w:val="22"/>
              </w:rPr>
              <w:t>David Stone</w:t>
            </w:r>
          </w:p>
        </w:tc>
      </w:tr>
      <w:tr w:rsidR="00C87C1B" w:rsidRPr="00636341" w:rsidTr="00BE14E6">
        <w:tc>
          <w:tcPr>
            <w:tcW w:w="2835" w:type="dxa"/>
          </w:tcPr>
          <w:p w:rsidR="00C87C1B" w:rsidRPr="00636341" w:rsidRDefault="00C87C1B" w:rsidP="006603EE">
            <w:pPr>
              <w:spacing w:before="60" w:after="60"/>
              <w:rPr>
                <w:rFonts w:asciiTheme="minorHAnsi" w:hAnsiTheme="minorHAnsi" w:cstheme="minorHAnsi"/>
                <w:b/>
                <w:sz w:val="22"/>
              </w:rPr>
            </w:pPr>
            <w:r w:rsidRPr="00636341">
              <w:rPr>
                <w:rFonts w:asciiTheme="minorHAnsi" w:hAnsiTheme="minorHAnsi" w:cstheme="minorHAnsi"/>
                <w:b/>
                <w:sz w:val="22"/>
              </w:rPr>
              <w:t xml:space="preserve">Tikanga </w:t>
            </w:r>
            <w:r w:rsidR="008E4B98" w:rsidRPr="00636341">
              <w:rPr>
                <w:rFonts w:asciiTheme="minorHAnsi" w:hAnsiTheme="minorHAnsi" w:cstheme="minorHAnsi"/>
                <w:b/>
                <w:sz w:val="22"/>
              </w:rPr>
              <w:t>Pākehā</w:t>
            </w:r>
          </w:p>
        </w:tc>
        <w:tc>
          <w:tcPr>
            <w:tcW w:w="7326" w:type="dxa"/>
          </w:tcPr>
          <w:p w:rsidR="00BE14E6" w:rsidRDefault="00BE14E6" w:rsidP="008E4B98">
            <w:pPr>
              <w:spacing w:before="60" w:after="60"/>
              <w:rPr>
                <w:rFonts w:asciiTheme="minorHAnsi" w:hAnsiTheme="minorHAnsi" w:cstheme="minorHAnsi"/>
                <w:sz w:val="22"/>
              </w:rPr>
            </w:pPr>
            <w:r>
              <w:rPr>
                <w:rFonts w:asciiTheme="minorHAnsi" w:hAnsiTheme="minorHAnsi" w:cstheme="minorHAnsi"/>
                <w:sz w:val="22"/>
              </w:rPr>
              <w:t>Judge Chris Harding (Chair)</w:t>
            </w:r>
          </w:p>
          <w:p w:rsidR="00BE14E6" w:rsidRDefault="008E4B98" w:rsidP="008E4B98">
            <w:pPr>
              <w:spacing w:before="60" w:after="60"/>
              <w:rPr>
                <w:rFonts w:asciiTheme="minorHAnsi" w:hAnsiTheme="minorHAnsi" w:cstheme="minorHAnsi"/>
                <w:sz w:val="22"/>
              </w:rPr>
            </w:pPr>
            <w:r>
              <w:rPr>
                <w:rFonts w:asciiTheme="minorHAnsi" w:hAnsiTheme="minorHAnsi" w:cstheme="minorHAnsi"/>
                <w:sz w:val="22"/>
              </w:rPr>
              <w:t>Judge Anne Mc</w:t>
            </w:r>
            <w:r w:rsidR="00BE14E6">
              <w:rPr>
                <w:rFonts w:asciiTheme="minorHAnsi" w:hAnsiTheme="minorHAnsi" w:cstheme="minorHAnsi"/>
                <w:sz w:val="22"/>
              </w:rPr>
              <w:t>Aloon</w:t>
            </w:r>
          </w:p>
          <w:p w:rsidR="00C87C1B" w:rsidRPr="00636341" w:rsidRDefault="00C87C1B" w:rsidP="008E4B98">
            <w:pPr>
              <w:spacing w:before="60" w:after="60"/>
              <w:rPr>
                <w:rFonts w:asciiTheme="minorHAnsi" w:hAnsiTheme="minorHAnsi" w:cstheme="minorHAnsi"/>
                <w:sz w:val="22"/>
              </w:rPr>
            </w:pPr>
            <w:r>
              <w:rPr>
                <w:rFonts w:asciiTheme="minorHAnsi" w:hAnsiTheme="minorHAnsi" w:cstheme="minorHAnsi"/>
                <w:sz w:val="22"/>
              </w:rPr>
              <w:t xml:space="preserve">Mr </w:t>
            </w:r>
            <w:r w:rsidR="008E4B98" w:rsidRPr="00636341">
              <w:rPr>
                <w:rFonts w:asciiTheme="minorHAnsi" w:hAnsiTheme="minorHAnsi" w:cstheme="minorHAnsi"/>
                <w:sz w:val="22"/>
              </w:rPr>
              <w:t xml:space="preserve">Matthew </w:t>
            </w:r>
            <w:r w:rsidR="008E4B98">
              <w:rPr>
                <w:rFonts w:asciiTheme="minorHAnsi" w:hAnsiTheme="minorHAnsi" w:cstheme="minorHAnsi"/>
                <w:sz w:val="22"/>
              </w:rPr>
              <w:t>O</w:t>
            </w:r>
            <w:r w:rsidR="008E4B98" w:rsidRPr="00636341">
              <w:rPr>
                <w:rFonts w:asciiTheme="minorHAnsi" w:hAnsiTheme="minorHAnsi" w:cstheme="minorHAnsi"/>
                <w:sz w:val="22"/>
              </w:rPr>
              <w:t>ckleston</w:t>
            </w:r>
          </w:p>
        </w:tc>
      </w:tr>
      <w:tr w:rsidR="00267899" w:rsidRPr="00636341" w:rsidTr="00BE14E6">
        <w:tc>
          <w:tcPr>
            <w:tcW w:w="2835" w:type="dxa"/>
          </w:tcPr>
          <w:p w:rsidR="00267899" w:rsidRPr="00636341" w:rsidRDefault="00267899" w:rsidP="006603EE">
            <w:pPr>
              <w:spacing w:before="60" w:after="60"/>
              <w:rPr>
                <w:rFonts w:asciiTheme="minorHAnsi" w:hAnsiTheme="minorHAnsi" w:cstheme="minorHAnsi"/>
                <w:b/>
                <w:sz w:val="22"/>
              </w:rPr>
            </w:pPr>
            <w:r w:rsidRPr="00636341">
              <w:rPr>
                <w:rFonts w:asciiTheme="minorHAnsi" w:hAnsiTheme="minorHAnsi" w:cstheme="minorHAnsi"/>
                <w:b/>
                <w:sz w:val="22"/>
              </w:rPr>
              <w:t>Tikanga Pasefika</w:t>
            </w:r>
          </w:p>
        </w:tc>
        <w:tc>
          <w:tcPr>
            <w:tcW w:w="7326" w:type="dxa"/>
          </w:tcPr>
          <w:p w:rsidR="00BE14E6" w:rsidRDefault="008B740D" w:rsidP="008E4B98">
            <w:pPr>
              <w:spacing w:before="60" w:after="60"/>
              <w:rPr>
                <w:rFonts w:asciiTheme="minorHAnsi" w:hAnsiTheme="minorHAnsi" w:cstheme="minorHAnsi"/>
                <w:sz w:val="22"/>
              </w:rPr>
            </w:pPr>
            <w:r w:rsidRPr="00636341">
              <w:rPr>
                <w:rFonts w:asciiTheme="minorHAnsi" w:hAnsiTheme="minorHAnsi" w:cstheme="minorHAnsi"/>
                <w:sz w:val="22"/>
              </w:rPr>
              <w:t>Mr Walton Morgan</w:t>
            </w:r>
          </w:p>
          <w:p w:rsidR="001E3FF3" w:rsidRPr="00636341" w:rsidRDefault="001E3FF3" w:rsidP="008E4B98">
            <w:pPr>
              <w:spacing w:before="60" w:after="60"/>
              <w:rPr>
                <w:rFonts w:asciiTheme="minorHAnsi" w:hAnsiTheme="minorHAnsi" w:cstheme="minorHAnsi"/>
                <w:sz w:val="22"/>
              </w:rPr>
            </w:pPr>
            <w:r>
              <w:rPr>
                <w:rFonts w:asciiTheme="minorHAnsi" w:hAnsiTheme="minorHAnsi" w:cstheme="minorHAnsi"/>
                <w:sz w:val="22"/>
              </w:rPr>
              <w:t>Ms Mele Taliai</w:t>
            </w:r>
          </w:p>
        </w:tc>
      </w:tr>
      <w:tr w:rsidR="00B51FB4" w:rsidRPr="00636341" w:rsidTr="00BE14E6">
        <w:tc>
          <w:tcPr>
            <w:tcW w:w="2835" w:type="dxa"/>
          </w:tcPr>
          <w:p w:rsidR="00B51FB4" w:rsidRPr="00636341" w:rsidRDefault="00B51FB4" w:rsidP="006603EE">
            <w:pPr>
              <w:spacing w:before="60" w:after="60"/>
              <w:rPr>
                <w:rFonts w:asciiTheme="minorHAnsi" w:hAnsiTheme="minorHAnsi" w:cstheme="minorHAnsi"/>
                <w:b/>
                <w:sz w:val="22"/>
              </w:rPr>
            </w:pPr>
            <w:r w:rsidRPr="00636341">
              <w:rPr>
                <w:rFonts w:asciiTheme="minorHAnsi" w:hAnsiTheme="minorHAnsi" w:cstheme="minorHAnsi"/>
                <w:b/>
                <w:sz w:val="22"/>
              </w:rPr>
              <w:t>General Secretary</w:t>
            </w:r>
          </w:p>
        </w:tc>
        <w:tc>
          <w:tcPr>
            <w:tcW w:w="7326" w:type="dxa"/>
          </w:tcPr>
          <w:p w:rsidR="00B51FB4" w:rsidRPr="00636341" w:rsidRDefault="008E4B98" w:rsidP="006603EE">
            <w:pPr>
              <w:spacing w:before="60" w:after="60"/>
              <w:rPr>
                <w:rFonts w:asciiTheme="minorHAnsi" w:hAnsiTheme="minorHAnsi" w:cstheme="minorHAnsi"/>
                <w:sz w:val="22"/>
              </w:rPr>
            </w:pPr>
            <w:r>
              <w:rPr>
                <w:rFonts w:asciiTheme="minorHAnsi" w:hAnsiTheme="minorHAnsi" w:cstheme="minorHAnsi"/>
                <w:sz w:val="22"/>
              </w:rPr>
              <w:t xml:space="preserve">The </w:t>
            </w:r>
            <w:r w:rsidR="00B51FB4" w:rsidRPr="00636341">
              <w:rPr>
                <w:rFonts w:asciiTheme="minorHAnsi" w:hAnsiTheme="minorHAnsi" w:cstheme="minorHAnsi"/>
                <w:sz w:val="22"/>
              </w:rPr>
              <w:t>Rev’d Michael Hughes</w:t>
            </w:r>
          </w:p>
        </w:tc>
      </w:tr>
    </w:tbl>
    <w:p w:rsidR="00877AB1" w:rsidRDefault="0002213B" w:rsidP="00877AB1">
      <w:pPr>
        <w:pStyle w:val="minute"/>
        <w:rPr>
          <w:rFonts w:ascii="Arial Mäori" w:hAnsi="Arial Mäori"/>
          <w:sz w:val="22"/>
          <w:szCs w:val="22"/>
        </w:rPr>
      </w:pPr>
      <w:r w:rsidRPr="00932333">
        <w:rPr>
          <w:rFonts w:ascii="Arial Mäori" w:hAnsi="Arial Mäori"/>
          <w:sz w:val="22"/>
          <w:szCs w:val="22"/>
        </w:rPr>
        <w:t>___________</w:t>
      </w:r>
      <w:r w:rsidR="008E4B98">
        <w:rPr>
          <w:rFonts w:ascii="Arial Mäori" w:hAnsi="Arial Mäori"/>
          <w:sz w:val="22"/>
          <w:szCs w:val="22"/>
        </w:rPr>
        <w:t>______</w:t>
      </w:r>
      <w:r w:rsidRPr="00932333">
        <w:rPr>
          <w:rFonts w:ascii="Arial Mäori" w:hAnsi="Arial Mäori"/>
          <w:sz w:val="22"/>
          <w:szCs w:val="22"/>
        </w:rPr>
        <w:t>_____________________________________________________________</w:t>
      </w:r>
    </w:p>
    <w:p w:rsidR="00877AB1" w:rsidRDefault="00877AB1" w:rsidP="00877AB1">
      <w:pPr>
        <w:pStyle w:val="minute"/>
        <w:rPr>
          <w:rFonts w:ascii="Arial Mäori" w:hAnsi="Arial Mäori"/>
          <w:sz w:val="22"/>
          <w:szCs w:val="22"/>
        </w:rPr>
      </w:pPr>
    </w:p>
    <w:p w:rsidR="003A5493" w:rsidRDefault="003A5493" w:rsidP="003A5493">
      <w:pPr>
        <w:pStyle w:val="minute"/>
        <w:tabs>
          <w:tab w:val="left" w:pos="567"/>
        </w:tabs>
        <w:rPr>
          <w:rFonts w:asciiTheme="minorHAnsi" w:hAnsiTheme="minorHAnsi" w:cstheme="minorHAnsi"/>
          <w:sz w:val="22"/>
          <w:szCs w:val="22"/>
        </w:rPr>
      </w:pPr>
      <w:r>
        <w:rPr>
          <w:rFonts w:asciiTheme="minorHAnsi" w:hAnsiTheme="minorHAnsi" w:cstheme="minorHAnsi"/>
          <w:sz w:val="22"/>
          <w:szCs w:val="22"/>
        </w:rPr>
        <w:t>1</w:t>
      </w:r>
      <w:r>
        <w:rPr>
          <w:rFonts w:asciiTheme="minorHAnsi" w:hAnsiTheme="minorHAnsi" w:cstheme="minorHAnsi"/>
          <w:sz w:val="22"/>
          <w:szCs w:val="22"/>
        </w:rPr>
        <w:tab/>
        <w:t>APOLOGIES</w:t>
      </w:r>
    </w:p>
    <w:p w:rsidR="003A5493" w:rsidRPr="003A5493" w:rsidRDefault="003A5493" w:rsidP="003A5493">
      <w:pPr>
        <w:pStyle w:val="minute"/>
        <w:tabs>
          <w:tab w:val="left" w:pos="567"/>
        </w:tabs>
        <w:rPr>
          <w:rFonts w:asciiTheme="minorHAnsi" w:hAnsiTheme="minorHAnsi" w:cstheme="minorHAnsi"/>
          <w:b w:val="0"/>
          <w:sz w:val="20"/>
          <w:szCs w:val="22"/>
        </w:rPr>
      </w:pPr>
      <w:r>
        <w:rPr>
          <w:rFonts w:asciiTheme="minorHAnsi" w:hAnsiTheme="minorHAnsi" w:cstheme="minorHAnsi"/>
          <w:sz w:val="22"/>
          <w:szCs w:val="22"/>
        </w:rPr>
        <w:tab/>
      </w:r>
      <w:r w:rsidRPr="003A5493">
        <w:rPr>
          <w:rFonts w:asciiTheme="minorHAnsi" w:hAnsiTheme="minorHAnsi" w:cstheme="minorHAnsi"/>
          <w:b w:val="0"/>
          <w:sz w:val="20"/>
          <w:szCs w:val="22"/>
        </w:rPr>
        <w:t>None.</w:t>
      </w:r>
    </w:p>
    <w:p w:rsidR="003A5493" w:rsidRDefault="003A5493" w:rsidP="003A5493">
      <w:pPr>
        <w:pStyle w:val="minute"/>
        <w:tabs>
          <w:tab w:val="left" w:pos="567"/>
        </w:tabs>
        <w:rPr>
          <w:rFonts w:asciiTheme="minorHAnsi" w:hAnsiTheme="minorHAnsi" w:cstheme="minorHAnsi"/>
          <w:sz w:val="22"/>
          <w:szCs w:val="22"/>
        </w:rPr>
      </w:pPr>
    </w:p>
    <w:p w:rsidR="00BA16A0" w:rsidRPr="00636341" w:rsidRDefault="003A5493" w:rsidP="003A5493">
      <w:pPr>
        <w:pStyle w:val="minute"/>
        <w:tabs>
          <w:tab w:val="left" w:pos="567"/>
        </w:tabs>
        <w:rPr>
          <w:rFonts w:asciiTheme="minorHAnsi" w:hAnsiTheme="minorHAnsi" w:cstheme="minorHAnsi"/>
          <w:sz w:val="22"/>
          <w:szCs w:val="22"/>
        </w:rPr>
      </w:pPr>
      <w:r>
        <w:rPr>
          <w:rFonts w:asciiTheme="minorHAnsi" w:hAnsiTheme="minorHAnsi" w:cstheme="minorHAnsi"/>
          <w:sz w:val="22"/>
          <w:szCs w:val="22"/>
        </w:rPr>
        <w:t>2</w:t>
      </w:r>
      <w:r>
        <w:rPr>
          <w:rFonts w:asciiTheme="minorHAnsi" w:hAnsiTheme="minorHAnsi" w:cstheme="minorHAnsi"/>
          <w:sz w:val="22"/>
          <w:szCs w:val="22"/>
        </w:rPr>
        <w:tab/>
      </w:r>
      <w:r w:rsidR="006603EE">
        <w:rPr>
          <w:rFonts w:asciiTheme="minorHAnsi" w:hAnsiTheme="minorHAnsi" w:cstheme="minorHAnsi"/>
          <w:sz w:val="22"/>
          <w:szCs w:val="22"/>
        </w:rPr>
        <w:t>WELCOME AND OPENING PRAYER</w:t>
      </w:r>
    </w:p>
    <w:p w:rsidR="001E3FF3" w:rsidRPr="003A5493" w:rsidRDefault="003A5493" w:rsidP="001E3FF3">
      <w:pPr>
        <w:pStyle w:val="ListParagraph"/>
        <w:ind w:left="567"/>
        <w:jc w:val="both"/>
        <w:rPr>
          <w:rFonts w:asciiTheme="minorHAnsi" w:hAnsiTheme="minorHAnsi"/>
          <w:sz w:val="22"/>
        </w:rPr>
      </w:pPr>
      <w:r w:rsidRPr="003A5493">
        <w:rPr>
          <w:rFonts w:asciiTheme="minorHAnsi" w:hAnsiTheme="minorHAnsi"/>
        </w:rPr>
        <w:t xml:space="preserve">Judge Harding welcomed members and invited Bishop Matthews to open with prayer. </w:t>
      </w:r>
      <w:r w:rsidR="001E3FF3" w:rsidRPr="003A5493">
        <w:rPr>
          <w:rFonts w:asciiTheme="minorHAnsi" w:hAnsiTheme="minorHAnsi"/>
          <w:sz w:val="22"/>
        </w:rPr>
        <w:t xml:space="preserve"> </w:t>
      </w:r>
    </w:p>
    <w:p w:rsidR="000C6DD1" w:rsidRPr="00636341" w:rsidRDefault="000C6DD1" w:rsidP="001E3FF3">
      <w:pPr>
        <w:pStyle w:val="minute"/>
        <w:ind w:left="567" w:hanging="567"/>
        <w:jc w:val="both"/>
        <w:rPr>
          <w:rFonts w:asciiTheme="minorHAnsi" w:hAnsiTheme="minorHAnsi" w:cstheme="minorHAnsi"/>
          <w:b w:val="0"/>
          <w:sz w:val="22"/>
          <w:szCs w:val="22"/>
        </w:rPr>
      </w:pPr>
    </w:p>
    <w:p w:rsidR="00BF5F51" w:rsidRPr="00BF5F51" w:rsidRDefault="003A5493" w:rsidP="003A5493">
      <w:pPr>
        <w:ind w:left="567" w:hanging="567"/>
        <w:jc w:val="both"/>
        <w:rPr>
          <w:rFonts w:asciiTheme="minorHAnsi" w:hAnsiTheme="minorHAnsi" w:cstheme="minorHAnsi"/>
          <w:sz w:val="22"/>
        </w:rPr>
      </w:pPr>
      <w:r>
        <w:rPr>
          <w:rFonts w:asciiTheme="minorHAnsi" w:hAnsiTheme="minorHAnsi" w:cstheme="minorHAnsi"/>
          <w:b/>
          <w:sz w:val="22"/>
        </w:rPr>
        <w:t>3</w:t>
      </w:r>
      <w:r w:rsidR="001E3FF3">
        <w:rPr>
          <w:rFonts w:asciiTheme="minorHAnsi" w:hAnsiTheme="minorHAnsi" w:cstheme="minorHAnsi"/>
          <w:b/>
          <w:sz w:val="22"/>
        </w:rPr>
        <w:tab/>
      </w:r>
      <w:r>
        <w:rPr>
          <w:rFonts w:asciiTheme="minorHAnsi" w:hAnsiTheme="minorHAnsi" w:cstheme="minorHAnsi"/>
          <w:b/>
          <w:sz w:val="22"/>
        </w:rPr>
        <w:t>MINUTES</w:t>
      </w:r>
    </w:p>
    <w:p w:rsidR="00BE14E6" w:rsidRPr="00BE14E6" w:rsidRDefault="00BE14E6" w:rsidP="00BE14E6">
      <w:pPr>
        <w:tabs>
          <w:tab w:val="left" w:pos="567"/>
        </w:tabs>
        <w:ind w:left="567"/>
        <w:rPr>
          <w:rFonts w:asciiTheme="minorHAnsi" w:hAnsiTheme="minorHAnsi"/>
        </w:rPr>
      </w:pPr>
      <w:r w:rsidRPr="00BE14E6">
        <w:rPr>
          <w:rFonts w:asciiTheme="minorHAnsi" w:hAnsiTheme="minorHAnsi"/>
        </w:rPr>
        <w:t xml:space="preserve">Minutes of the meeting held 2 March 2015 in conjunction with a Hearing were considered. </w:t>
      </w:r>
    </w:p>
    <w:p w:rsidR="00BE14E6" w:rsidRDefault="00BE14E6" w:rsidP="00BE14E6">
      <w:pPr>
        <w:tabs>
          <w:tab w:val="left" w:pos="567"/>
        </w:tabs>
        <w:ind w:left="567" w:hanging="567"/>
        <w:rPr>
          <w:rFonts w:asciiTheme="minorHAnsi" w:hAnsiTheme="minorHAnsi"/>
        </w:rPr>
      </w:pPr>
    </w:p>
    <w:p w:rsidR="00BE14E6" w:rsidRPr="00BE14E6" w:rsidRDefault="00BE14E6" w:rsidP="00BE14E6">
      <w:pPr>
        <w:tabs>
          <w:tab w:val="left" w:pos="567"/>
        </w:tabs>
        <w:ind w:left="567" w:hanging="567"/>
        <w:jc w:val="both"/>
        <w:rPr>
          <w:rFonts w:asciiTheme="minorHAnsi" w:hAnsiTheme="minorHAnsi"/>
        </w:rPr>
      </w:pPr>
      <w:r>
        <w:rPr>
          <w:rFonts w:asciiTheme="minorHAnsi" w:hAnsiTheme="minorHAnsi"/>
        </w:rPr>
        <w:tab/>
      </w:r>
      <w:r w:rsidRPr="00BE14E6">
        <w:rPr>
          <w:rFonts w:asciiTheme="minorHAnsi" w:hAnsiTheme="minorHAnsi"/>
        </w:rPr>
        <w:t xml:space="preserve">Judge Harding thanked all involved in the Hearing process, having had to recuse himself from that process along with other members with a conflict of interest. He expressed appreciation for the care with which the Application was handled, and in the decision reached. </w:t>
      </w:r>
    </w:p>
    <w:p w:rsidR="00BE14E6" w:rsidRDefault="00BE14E6" w:rsidP="00BE14E6">
      <w:pPr>
        <w:tabs>
          <w:tab w:val="left" w:pos="567"/>
        </w:tabs>
        <w:ind w:left="567" w:hanging="567"/>
        <w:rPr>
          <w:rFonts w:asciiTheme="minorHAnsi" w:hAnsiTheme="minorHAnsi"/>
        </w:rPr>
      </w:pPr>
    </w:p>
    <w:p w:rsidR="00BE14E6" w:rsidRPr="00BE14E6" w:rsidRDefault="00BE14E6" w:rsidP="00BE14E6">
      <w:pPr>
        <w:tabs>
          <w:tab w:val="left" w:pos="567"/>
        </w:tabs>
        <w:ind w:left="567" w:hanging="567"/>
        <w:rPr>
          <w:rFonts w:asciiTheme="minorHAnsi" w:hAnsiTheme="minorHAnsi"/>
        </w:rPr>
      </w:pPr>
      <w:r>
        <w:rPr>
          <w:rFonts w:asciiTheme="minorHAnsi" w:hAnsiTheme="minorHAnsi"/>
        </w:rPr>
        <w:tab/>
      </w:r>
      <w:r w:rsidRPr="00BE14E6">
        <w:rPr>
          <w:rFonts w:asciiTheme="minorHAnsi" w:hAnsiTheme="minorHAnsi"/>
        </w:rPr>
        <w:t xml:space="preserve">Judge McAloon, who chaired that process, took over the Chair to approve the minutes. </w:t>
      </w:r>
    </w:p>
    <w:p w:rsidR="00BE14E6" w:rsidRDefault="00BE14E6" w:rsidP="00BE14E6">
      <w:pPr>
        <w:tabs>
          <w:tab w:val="left" w:pos="567"/>
        </w:tabs>
        <w:ind w:left="567" w:hanging="567"/>
        <w:rPr>
          <w:rFonts w:asciiTheme="minorHAnsi" w:hAnsiTheme="minorHAnsi"/>
          <w:b/>
        </w:rPr>
      </w:pPr>
    </w:p>
    <w:p w:rsidR="00BE14E6" w:rsidRPr="00BE14E6" w:rsidRDefault="00BE14E6" w:rsidP="00BE14E6">
      <w:pPr>
        <w:tabs>
          <w:tab w:val="left" w:pos="567"/>
        </w:tabs>
        <w:ind w:left="567" w:hanging="567"/>
        <w:jc w:val="both"/>
        <w:rPr>
          <w:rFonts w:asciiTheme="minorHAnsi" w:hAnsiTheme="minorHAnsi"/>
          <w:b/>
        </w:rPr>
      </w:pPr>
      <w:r>
        <w:rPr>
          <w:rFonts w:asciiTheme="minorHAnsi" w:hAnsiTheme="minorHAnsi"/>
          <w:b/>
        </w:rPr>
        <w:tab/>
      </w:r>
      <w:r w:rsidRPr="00BE14E6">
        <w:rPr>
          <w:rFonts w:asciiTheme="minorHAnsi" w:hAnsiTheme="minorHAnsi"/>
          <w:b/>
        </w:rPr>
        <w:t xml:space="preserve">Moved Judge Milroy, seconded Ms Taliai, that the Minutes of the meeting held 2 March 2015 are approved as a true and correct record. </w:t>
      </w:r>
      <w:r>
        <w:rPr>
          <w:rFonts w:asciiTheme="minorHAnsi" w:hAnsiTheme="minorHAnsi"/>
          <w:b/>
        </w:rPr>
        <w:t xml:space="preserve"> </w:t>
      </w:r>
      <w:r w:rsidRPr="00BE14E6">
        <w:rPr>
          <w:rFonts w:asciiTheme="minorHAnsi" w:hAnsiTheme="minorHAnsi"/>
          <w:b/>
        </w:rPr>
        <w:t>Agreed.</w:t>
      </w:r>
    </w:p>
    <w:p w:rsidR="00BE14E6" w:rsidRPr="00BE14E6" w:rsidRDefault="00BE14E6" w:rsidP="00BE14E6">
      <w:pPr>
        <w:tabs>
          <w:tab w:val="left" w:pos="567"/>
        </w:tabs>
        <w:ind w:left="567" w:hanging="567"/>
        <w:jc w:val="both"/>
        <w:rPr>
          <w:rFonts w:asciiTheme="minorHAnsi" w:hAnsiTheme="minorHAnsi"/>
        </w:rPr>
      </w:pPr>
      <w:r>
        <w:rPr>
          <w:rFonts w:asciiTheme="minorHAnsi" w:hAnsiTheme="minorHAnsi"/>
        </w:rPr>
        <w:tab/>
      </w:r>
      <w:r w:rsidRPr="00BE14E6">
        <w:rPr>
          <w:rFonts w:asciiTheme="minorHAnsi" w:hAnsiTheme="minorHAnsi"/>
        </w:rPr>
        <w:t>Judge McAloon acknowledged Mr Ockleston’s work in drafting the decision on behalf of the Committee, demonstrating such clarity and logic. The Committee noted that the decision should be annexed to the March 2</w:t>
      </w:r>
      <w:r w:rsidRPr="00BE14E6">
        <w:rPr>
          <w:rFonts w:asciiTheme="minorHAnsi" w:hAnsiTheme="minorHAnsi"/>
          <w:vertAlign w:val="superscript"/>
        </w:rPr>
        <w:t>nd</w:t>
      </w:r>
      <w:r w:rsidRPr="00BE14E6">
        <w:rPr>
          <w:rFonts w:asciiTheme="minorHAnsi" w:hAnsiTheme="minorHAnsi"/>
        </w:rPr>
        <w:t xml:space="preserve"> Minutes for reporting to General Synod/te H</w:t>
      </w:r>
      <w:r>
        <w:rPr>
          <w:rFonts w:asciiTheme="minorHAnsi" w:hAnsiTheme="minorHAnsi"/>
        </w:rPr>
        <w:t>ī</w:t>
      </w:r>
      <w:r w:rsidRPr="00BE14E6">
        <w:rPr>
          <w:rFonts w:asciiTheme="minorHAnsi" w:hAnsiTheme="minorHAnsi"/>
        </w:rPr>
        <w:t>nota Wh</w:t>
      </w:r>
      <w:r>
        <w:rPr>
          <w:rFonts w:asciiTheme="minorHAnsi" w:hAnsiTheme="minorHAnsi"/>
        </w:rPr>
        <w:t>ā</w:t>
      </w:r>
      <w:r w:rsidRPr="00BE14E6">
        <w:rPr>
          <w:rFonts w:asciiTheme="minorHAnsi" w:hAnsiTheme="minorHAnsi"/>
        </w:rPr>
        <w:t>nui (GSTHW).</w:t>
      </w:r>
    </w:p>
    <w:p w:rsidR="00BE14E6" w:rsidRDefault="00BE14E6" w:rsidP="00BE14E6">
      <w:pPr>
        <w:tabs>
          <w:tab w:val="left" w:pos="567"/>
        </w:tabs>
        <w:ind w:left="567" w:hanging="567"/>
        <w:rPr>
          <w:rFonts w:asciiTheme="minorHAnsi" w:hAnsiTheme="minorHAnsi"/>
          <w:b/>
        </w:rPr>
      </w:pPr>
    </w:p>
    <w:p w:rsidR="00BE14E6" w:rsidRPr="00BE14E6" w:rsidRDefault="00BE14E6" w:rsidP="00BE14E6">
      <w:pPr>
        <w:tabs>
          <w:tab w:val="left" w:pos="567"/>
        </w:tabs>
        <w:ind w:left="567" w:hanging="567"/>
        <w:jc w:val="both"/>
        <w:rPr>
          <w:rFonts w:asciiTheme="minorHAnsi" w:hAnsiTheme="minorHAnsi"/>
        </w:rPr>
      </w:pPr>
      <w:r>
        <w:rPr>
          <w:rFonts w:asciiTheme="minorHAnsi" w:hAnsiTheme="minorHAnsi"/>
          <w:b/>
        </w:rPr>
        <w:tab/>
      </w:r>
      <w:r w:rsidRPr="00BE14E6">
        <w:rPr>
          <w:rFonts w:asciiTheme="minorHAnsi" w:hAnsiTheme="minorHAnsi"/>
          <w:b/>
        </w:rPr>
        <w:t xml:space="preserve">Moved Judge Harding, seconded Bishop Matthews, that the General Secretary write on behalf of the Committee to those members co-opted for the Hearing process, recording thanks for their involvement and assistance in reaching the decision. </w:t>
      </w:r>
      <w:r>
        <w:rPr>
          <w:rFonts w:asciiTheme="minorHAnsi" w:hAnsiTheme="minorHAnsi"/>
          <w:b/>
        </w:rPr>
        <w:t xml:space="preserve"> </w:t>
      </w:r>
      <w:r w:rsidRPr="00BE14E6">
        <w:rPr>
          <w:rFonts w:asciiTheme="minorHAnsi" w:hAnsiTheme="minorHAnsi"/>
          <w:b/>
        </w:rPr>
        <w:t>Agreed.</w:t>
      </w:r>
    </w:p>
    <w:p w:rsidR="00BF5F51" w:rsidRDefault="00BF5F51" w:rsidP="001E3FF3">
      <w:pPr>
        <w:tabs>
          <w:tab w:val="left" w:pos="567"/>
        </w:tabs>
        <w:ind w:left="567" w:hanging="567"/>
        <w:jc w:val="both"/>
        <w:rPr>
          <w:rFonts w:asciiTheme="minorHAnsi" w:hAnsiTheme="minorHAnsi" w:cstheme="minorHAnsi"/>
          <w:b/>
          <w:sz w:val="22"/>
        </w:rPr>
      </w:pPr>
    </w:p>
    <w:p w:rsidR="00B3606B" w:rsidRDefault="00B3606B" w:rsidP="001E3FF3">
      <w:pPr>
        <w:tabs>
          <w:tab w:val="left" w:pos="567"/>
        </w:tabs>
        <w:ind w:left="567" w:hanging="567"/>
        <w:jc w:val="both"/>
        <w:rPr>
          <w:rFonts w:asciiTheme="minorHAnsi" w:hAnsiTheme="minorHAnsi" w:cstheme="minorHAnsi"/>
          <w:b/>
          <w:sz w:val="22"/>
        </w:rPr>
      </w:pPr>
    </w:p>
    <w:p w:rsidR="002D4289" w:rsidRDefault="002D4289" w:rsidP="002D4289">
      <w:pPr>
        <w:tabs>
          <w:tab w:val="left" w:pos="567"/>
        </w:tabs>
        <w:ind w:left="567" w:hanging="567"/>
        <w:jc w:val="both"/>
        <w:rPr>
          <w:rFonts w:asciiTheme="minorHAnsi" w:hAnsiTheme="minorHAnsi" w:cstheme="minorHAnsi"/>
          <w:b/>
          <w:sz w:val="22"/>
        </w:rPr>
      </w:pPr>
      <w:r>
        <w:rPr>
          <w:rFonts w:asciiTheme="minorHAnsi" w:hAnsiTheme="minorHAnsi" w:cstheme="minorHAnsi"/>
          <w:b/>
          <w:sz w:val="22"/>
        </w:rPr>
        <w:t>4</w:t>
      </w:r>
      <w:r>
        <w:rPr>
          <w:rFonts w:asciiTheme="minorHAnsi" w:hAnsiTheme="minorHAnsi" w:cstheme="minorHAnsi"/>
          <w:b/>
          <w:sz w:val="22"/>
        </w:rPr>
        <w:tab/>
        <w:t>CONSIDERATION OF STANDING RESOLUTIONS OF THE GENERAL SYNOD/TE HĪNOTA WHĀNUI 2014</w:t>
      </w:r>
    </w:p>
    <w:p w:rsidR="00BE14E6" w:rsidRPr="00BE14E6" w:rsidRDefault="002D4289" w:rsidP="002D4289">
      <w:pPr>
        <w:tabs>
          <w:tab w:val="left" w:pos="567"/>
        </w:tabs>
        <w:spacing w:after="160" w:line="259" w:lineRule="auto"/>
        <w:ind w:left="567" w:hanging="567"/>
        <w:jc w:val="both"/>
        <w:rPr>
          <w:rFonts w:asciiTheme="minorHAnsi" w:eastAsiaTheme="minorHAnsi" w:hAnsiTheme="minorHAnsi" w:cstheme="minorBidi"/>
          <w:szCs w:val="22"/>
          <w:lang w:val="en-US"/>
        </w:rPr>
      </w:pPr>
      <w:r>
        <w:rPr>
          <w:rFonts w:asciiTheme="minorHAnsi" w:eastAsiaTheme="minorHAnsi" w:hAnsiTheme="minorHAnsi" w:cstheme="minorBidi"/>
          <w:szCs w:val="22"/>
          <w:lang w:val="en-US"/>
        </w:rPr>
        <w:tab/>
      </w:r>
      <w:r w:rsidR="00BE14E6" w:rsidRPr="00BE14E6">
        <w:rPr>
          <w:rFonts w:asciiTheme="minorHAnsi" w:eastAsiaTheme="minorHAnsi" w:hAnsiTheme="minorHAnsi" w:cstheme="minorBidi"/>
          <w:szCs w:val="22"/>
          <w:lang w:val="en-US"/>
        </w:rPr>
        <w:t>Judge Harding resumed the Chair, and introduced the paper from the General Secretary listing the Standing Resolutions as agreed to, and referred by, the GSTHW 2014.</w:t>
      </w:r>
    </w:p>
    <w:p w:rsidR="00BE14E6" w:rsidRPr="00BE14E6" w:rsidRDefault="002D4289" w:rsidP="002D4289">
      <w:pPr>
        <w:tabs>
          <w:tab w:val="left" w:pos="567"/>
          <w:tab w:val="left" w:pos="1134"/>
          <w:tab w:val="left" w:pos="1701"/>
        </w:tabs>
        <w:spacing w:after="160" w:line="259" w:lineRule="auto"/>
        <w:ind w:left="567" w:hanging="567"/>
        <w:jc w:val="both"/>
        <w:rPr>
          <w:rFonts w:asciiTheme="minorHAnsi" w:eastAsiaTheme="minorHAnsi" w:hAnsiTheme="minorHAnsi" w:cstheme="minorBidi"/>
          <w:szCs w:val="22"/>
          <w:lang w:val="en-US"/>
        </w:rPr>
      </w:pPr>
      <w:r>
        <w:rPr>
          <w:rFonts w:asciiTheme="minorHAnsi" w:eastAsiaTheme="minorHAnsi" w:hAnsiTheme="minorHAnsi" w:cstheme="minorBidi"/>
          <w:szCs w:val="22"/>
          <w:lang w:val="en-US"/>
        </w:rPr>
        <w:tab/>
      </w:r>
      <w:r w:rsidR="00BE14E6" w:rsidRPr="00BE14E6">
        <w:rPr>
          <w:rFonts w:asciiTheme="minorHAnsi" w:eastAsiaTheme="minorHAnsi" w:hAnsiTheme="minorHAnsi" w:cstheme="minorBidi"/>
          <w:szCs w:val="22"/>
          <w:lang w:val="en-US"/>
        </w:rPr>
        <w:t>Mr Ockleston introduced a definition of Standing Resolutions developed by the Legal Business Committee of the Diocese of Auckland Synod.</w:t>
      </w:r>
    </w:p>
    <w:p w:rsidR="00BE14E6" w:rsidRPr="00BE14E6" w:rsidRDefault="00F25B39" w:rsidP="00F25B39">
      <w:pPr>
        <w:tabs>
          <w:tab w:val="left" w:pos="567"/>
          <w:tab w:val="left" w:pos="1134"/>
        </w:tabs>
        <w:ind w:firstLine="567"/>
        <w:jc w:val="both"/>
        <w:rPr>
          <w:rFonts w:asciiTheme="minorHAnsi" w:eastAsiaTheme="minorHAnsi" w:hAnsiTheme="minorHAnsi" w:cs="Tahoma"/>
          <w:szCs w:val="18"/>
          <w:lang w:val="en-NZ"/>
        </w:rPr>
      </w:pPr>
      <w:r>
        <w:rPr>
          <w:rFonts w:asciiTheme="minorHAnsi" w:eastAsiaTheme="minorHAnsi" w:hAnsiTheme="minorHAnsi" w:cs="Tahoma"/>
          <w:b/>
          <w:bCs/>
          <w:szCs w:val="18"/>
          <w:lang w:val="en-NZ"/>
        </w:rPr>
        <w:tab/>
      </w:r>
      <w:r w:rsidR="00BE14E6" w:rsidRPr="00BE14E6">
        <w:rPr>
          <w:rFonts w:asciiTheme="minorHAnsi" w:eastAsiaTheme="minorHAnsi" w:hAnsiTheme="minorHAnsi" w:cs="Tahoma"/>
          <w:b/>
          <w:bCs/>
          <w:szCs w:val="18"/>
          <w:lang w:val="en-NZ"/>
        </w:rPr>
        <w:t>Standing Resolutions</w:t>
      </w:r>
    </w:p>
    <w:p w:rsidR="00F25B39" w:rsidRPr="00F25B39" w:rsidRDefault="00F25B39" w:rsidP="00F25B39">
      <w:pPr>
        <w:tabs>
          <w:tab w:val="left" w:pos="1134"/>
          <w:tab w:val="left" w:pos="1701"/>
        </w:tabs>
        <w:ind w:left="1134" w:hanging="567"/>
        <w:jc w:val="both"/>
        <w:rPr>
          <w:rFonts w:asciiTheme="minorHAnsi" w:eastAsiaTheme="minorHAnsi" w:hAnsiTheme="minorHAnsi" w:cs="Tahoma"/>
          <w:sz w:val="18"/>
          <w:szCs w:val="18"/>
          <w:lang w:val="en-NZ"/>
        </w:rPr>
      </w:pPr>
      <w:r>
        <w:rPr>
          <w:rFonts w:ascii="Tahoma" w:eastAsiaTheme="minorHAnsi" w:hAnsi="Tahoma" w:cs="Tahoma"/>
          <w:sz w:val="18"/>
          <w:szCs w:val="18"/>
          <w:lang w:val="en-NZ"/>
        </w:rPr>
        <w:tab/>
      </w:r>
      <w:r w:rsidR="00BE14E6" w:rsidRPr="00BE14E6">
        <w:rPr>
          <w:rFonts w:asciiTheme="minorHAnsi" w:eastAsiaTheme="minorHAnsi" w:hAnsiTheme="minorHAnsi" w:cs="Tahoma"/>
          <w:sz w:val="18"/>
          <w:szCs w:val="18"/>
          <w:lang w:val="en-NZ"/>
        </w:rPr>
        <w:t xml:space="preserve">In the absence of express statutory definition, the Committee has taken the view that </w:t>
      </w:r>
    </w:p>
    <w:p w:rsidR="00BE14E6" w:rsidRPr="00F25B39" w:rsidRDefault="00F25B39" w:rsidP="00F25B39">
      <w:pPr>
        <w:tabs>
          <w:tab w:val="left" w:pos="1134"/>
          <w:tab w:val="left" w:pos="1701"/>
        </w:tabs>
        <w:ind w:left="1134" w:hanging="567"/>
        <w:jc w:val="both"/>
        <w:rPr>
          <w:rFonts w:asciiTheme="minorHAnsi" w:eastAsiaTheme="minorHAnsi" w:hAnsiTheme="minorHAnsi" w:cs="Tahoma"/>
          <w:sz w:val="18"/>
          <w:szCs w:val="18"/>
          <w:lang w:val="en-NZ"/>
        </w:rPr>
      </w:pPr>
      <w:r w:rsidRPr="00F25B39">
        <w:rPr>
          <w:rFonts w:asciiTheme="minorHAnsi" w:eastAsiaTheme="minorHAnsi" w:hAnsiTheme="minorHAnsi" w:cs="Tahoma"/>
          <w:sz w:val="18"/>
          <w:szCs w:val="18"/>
          <w:lang w:val="en-NZ"/>
        </w:rPr>
        <w:tab/>
      </w:r>
      <w:r w:rsidR="00BE14E6" w:rsidRPr="00BE14E6">
        <w:rPr>
          <w:rFonts w:asciiTheme="minorHAnsi" w:eastAsiaTheme="minorHAnsi" w:hAnsiTheme="minorHAnsi" w:cs="Tahoma"/>
          <w:sz w:val="18"/>
          <w:szCs w:val="18"/>
          <w:lang w:val="en-NZ"/>
        </w:rPr>
        <w:t xml:space="preserve">Standing Resolutions are </w:t>
      </w:r>
      <w:bookmarkStart w:id="0" w:name="_Ref422119737"/>
      <w:r w:rsidR="00BE14E6" w:rsidRPr="00BE14E6">
        <w:rPr>
          <w:rFonts w:asciiTheme="minorHAnsi" w:eastAsiaTheme="minorHAnsi" w:hAnsiTheme="minorHAnsi" w:cs="Tahoma"/>
          <w:sz w:val="18"/>
          <w:szCs w:val="18"/>
          <w:lang w:val="en-NZ"/>
        </w:rPr>
        <w:t>those resolutions which</w:t>
      </w:r>
      <w:bookmarkEnd w:id="0"/>
      <w:r w:rsidR="00BE14E6" w:rsidRPr="00BE14E6">
        <w:rPr>
          <w:rFonts w:asciiTheme="minorHAnsi" w:eastAsiaTheme="minorHAnsi" w:hAnsiTheme="minorHAnsi" w:cs="Tahoma"/>
          <w:sz w:val="18"/>
          <w:szCs w:val="18"/>
          <w:lang w:val="en-NZ"/>
        </w:rPr>
        <w:t>:</w:t>
      </w:r>
    </w:p>
    <w:p w:rsidR="00F25B39" w:rsidRPr="00BE14E6" w:rsidRDefault="00F25B39" w:rsidP="00F25B39">
      <w:pPr>
        <w:tabs>
          <w:tab w:val="left" w:pos="1134"/>
          <w:tab w:val="left" w:pos="1701"/>
        </w:tabs>
        <w:ind w:left="1134" w:hanging="567"/>
        <w:jc w:val="both"/>
        <w:rPr>
          <w:rFonts w:asciiTheme="minorHAnsi" w:eastAsiaTheme="minorHAnsi" w:hAnsiTheme="minorHAnsi" w:cs="Tahoma"/>
          <w:sz w:val="18"/>
          <w:szCs w:val="18"/>
          <w:lang w:val="en-GB"/>
        </w:rPr>
      </w:pPr>
    </w:p>
    <w:p w:rsidR="00F25B39" w:rsidRPr="00F25B39" w:rsidRDefault="00F25B39" w:rsidP="00F25B39">
      <w:pPr>
        <w:tabs>
          <w:tab w:val="left" w:pos="567"/>
          <w:tab w:val="left" w:pos="1134"/>
          <w:tab w:val="left" w:pos="1701"/>
        </w:tabs>
        <w:overflowPunct w:val="0"/>
        <w:autoSpaceDE w:val="0"/>
        <w:autoSpaceDN w:val="0"/>
        <w:ind w:left="1701" w:hanging="1134"/>
        <w:jc w:val="both"/>
        <w:rPr>
          <w:rFonts w:asciiTheme="minorHAnsi" w:eastAsiaTheme="minorHAnsi" w:hAnsiTheme="minorHAnsi" w:cs="Tahoma"/>
          <w:sz w:val="18"/>
          <w:szCs w:val="18"/>
        </w:rPr>
      </w:pPr>
      <w:r w:rsidRPr="00F25B39">
        <w:rPr>
          <w:rFonts w:asciiTheme="minorHAnsi" w:eastAsiaTheme="minorHAnsi" w:hAnsiTheme="minorHAnsi" w:cs="Tahoma"/>
          <w:sz w:val="18"/>
          <w:szCs w:val="18"/>
        </w:rPr>
        <w:tab/>
        <w:t>(a)</w:t>
      </w:r>
      <w:r w:rsidRPr="00F25B39">
        <w:rPr>
          <w:rFonts w:asciiTheme="minorHAnsi" w:eastAsiaTheme="minorHAnsi" w:hAnsiTheme="minorHAnsi" w:cs="Tahoma"/>
          <w:sz w:val="18"/>
          <w:szCs w:val="18"/>
        </w:rPr>
        <w:tab/>
      </w:r>
      <w:r w:rsidR="00BE14E6" w:rsidRPr="00BE14E6">
        <w:rPr>
          <w:rFonts w:asciiTheme="minorHAnsi" w:eastAsiaTheme="minorHAnsi" w:hAnsiTheme="minorHAnsi" w:cs="Tahoma"/>
          <w:sz w:val="18"/>
          <w:szCs w:val="18"/>
        </w:rPr>
        <w:t xml:space="preserve">address matters of significance to the mission and ministry of the Diocese, </w:t>
      </w:r>
    </w:p>
    <w:p w:rsidR="00BE14E6" w:rsidRPr="00BE14E6" w:rsidRDefault="00F25B39" w:rsidP="00F25B39">
      <w:pPr>
        <w:tabs>
          <w:tab w:val="left" w:pos="567"/>
          <w:tab w:val="left" w:pos="1134"/>
          <w:tab w:val="left" w:pos="1701"/>
        </w:tabs>
        <w:overflowPunct w:val="0"/>
        <w:autoSpaceDE w:val="0"/>
        <w:autoSpaceDN w:val="0"/>
        <w:ind w:left="1701" w:hanging="1134"/>
        <w:jc w:val="both"/>
        <w:rPr>
          <w:rFonts w:asciiTheme="minorHAnsi" w:eastAsiaTheme="minorHAnsi" w:hAnsiTheme="minorHAnsi" w:cs="Tahoma"/>
          <w:sz w:val="18"/>
          <w:szCs w:val="18"/>
        </w:rPr>
      </w:pPr>
      <w:r w:rsidRPr="00F25B39">
        <w:rPr>
          <w:rFonts w:asciiTheme="minorHAnsi" w:eastAsiaTheme="minorHAnsi" w:hAnsiTheme="minorHAnsi" w:cs="Tahoma"/>
          <w:sz w:val="18"/>
          <w:szCs w:val="18"/>
        </w:rPr>
        <w:tab/>
      </w:r>
      <w:r w:rsidRPr="00F25B39">
        <w:rPr>
          <w:rFonts w:asciiTheme="minorHAnsi" w:eastAsiaTheme="minorHAnsi" w:hAnsiTheme="minorHAnsi" w:cs="Tahoma"/>
          <w:sz w:val="18"/>
          <w:szCs w:val="18"/>
        </w:rPr>
        <w:tab/>
      </w:r>
      <w:r w:rsidR="00BE14E6" w:rsidRPr="00BE14E6">
        <w:rPr>
          <w:rFonts w:asciiTheme="minorHAnsi" w:eastAsiaTheme="minorHAnsi" w:hAnsiTheme="minorHAnsi" w:cs="Tahoma"/>
          <w:sz w:val="18"/>
          <w:szCs w:val="18"/>
        </w:rPr>
        <w:t>statements of policy, or other matters which are of ongoing effect and relevance; and</w:t>
      </w:r>
    </w:p>
    <w:p w:rsidR="00F25B39" w:rsidRPr="00F25B39" w:rsidRDefault="00F25B39" w:rsidP="00F25B39">
      <w:pPr>
        <w:tabs>
          <w:tab w:val="left" w:pos="567"/>
          <w:tab w:val="left" w:pos="1134"/>
          <w:tab w:val="left" w:pos="1701"/>
        </w:tabs>
        <w:overflowPunct w:val="0"/>
        <w:autoSpaceDE w:val="0"/>
        <w:autoSpaceDN w:val="0"/>
        <w:ind w:left="1701" w:hanging="567"/>
        <w:jc w:val="both"/>
        <w:rPr>
          <w:rFonts w:asciiTheme="minorHAnsi" w:eastAsiaTheme="minorHAnsi" w:hAnsiTheme="minorHAnsi" w:cs="Tahoma"/>
          <w:sz w:val="18"/>
          <w:szCs w:val="18"/>
        </w:rPr>
      </w:pPr>
      <w:r w:rsidRPr="00F25B39">
        <w:rPr>
          <w:rFonts w:asciiTheme="minorHAnsi" w:eastAsiaTheme="minorHAnsi" w:hAnsiTheme="minorHAnsi" w:cs="Tahoma"/>
          <w:sz w:val="18"/>
          <w:szCs w:val="18"/>
        </w:rPr>
        <w:t>(b)</w:t>
      </w:r>
      <w:r w:rsidRPr="00F25B39">
        <w:rPr>
          <w:rFonts w:asciiTheme="minorHAnsi" w:eastAsiaTheme="minorHAnsi" w:hAnsiTheme="minorHAnsi" w:cs="Tahoma"/>
          <w:sz w:val="18"/>
          <w:szCs w:val="18"/>
        </w:rPr>
        <w:tab/>
      </w:r>
      <w:r w:rsidR="00BE14E6" w:rsidRPr="00BE14E6">
        <w:rPr>
          <w:rFonts w:asciiTheme="minorHAnsi" w:eastAsiaTheme="minorHAnsi" w:hAnsiTheme="minorHAnsi" w:cs="Tahoma"/>
          <w:sz w:val="18"/>
          <w:szCs w:val="18"/>
        </w:rPr>
        <w:t xml:space="preserve">which have not been completed, expired, become irrelevant, or incorporated </w:t>
      </w:r>
    </w:p>
    <w:p w:rsidR="00BE14E6" w:rsidRPr="00BE14E6" w:rsidRDefault="00F25B39" w:rsidP="00F25B39">
      <w:pPr>
        <w:tabs>
          <w:tab w:val="left" w:pos="567"/>
          <w:tab w:val="left" w:pos="1134"/>
          <w:tab w:val="left" w:pos="1701"/>
        </w:tabs>
        <w:overflowPunct w:val="0"/>
        <w:autoSpaceDE w:val="0"/>
        <w:autoSpaceDN w:val="0"/>
        <w:ind w:left="1701" w:hanging="567"/>
        <w:jc w:val="both"/>
        <w:rPr>
          <w:rFonts w:asciiTheme="minorHAnsi" w:eastAsiaTheme="minorHAnsi" w:hAnsiTheme="minorHAnsi" w:cs="Tahoma"/>
          <w:sz w:val="18"/>
          <w:szCs w:val="18"/>
        </w:rPr>
      </w:pPr>
      <w:r w:rsidRPr="00F25B39">
        <w:rPr>
          <w:rFonts w:asciiTheme="minorHAnsi" w:eastAsiaTheme="minorHAnsi" w:hAnsiTheme="minorHAnsi" w:cs="Tahoma"/>
          <w:sz w:val="18"/>
          <w:szCs w:val="18"/>
        </w:rPr>
        <w:tab/>
      </w:r>
      <w:r w:rsidR="00BE14E6" w:rsidRPr="00BE14E6">
        <w:rPr>
          <w:rFonts w:asciiTheme="minorHAnsi" w:eastAsiaTheme="minorHAnsi" w:hAnsiTheme="minorHAnsi" w:cs="Tahoma"/>
          <w:sz w:val="18"/>
          <w:szCs w:val="18"/>
        </w:rPr>
        <w:t>in a constitutional document, statute, Canon, or Regulation; and</w:t>
      </w:r>
    </w:p>
    <w:p w:rsidR="00BE14E6" w:rsidRPr="00F25B39" w:rsidRDefault="00F25B39" w:rsidP="00F25B39">
      <w:pPr>
        <w:tabs>
          <w:tab w:val="left" w:pos="567"/>
          <w:tab w:val="left" w:pos="1134"/>
          <w:tab w:val="left" w:pos="1701"/>
        </w:tabs>
        <w:overflowPunct w:val="0"/>
        <w:autoSpaceDE w:val="0"/>
        <w:autoSpaceDN w:val="0"/>
        <w:ind w:left="1134"/>
        <w:jc w:val="both"/>
        <w:rPr>
          <w:rFonts w:asciiTheme="minorHAnsi" w:eastAsiaTheme="minorHAnsi" w:hAnsiTheme="minorHAnsi" w:cs="Tahoma"/>
          <w:sz w:val="18"/>
          <w:szCs w:val="18"/>
        </w:rPr>
      </w:pPr>
      <w:r w:rsidRPr="00F25B39">
        <w:rPr>
          <w:rFonts w:asciiTheme="minorHAnsi" w:eastAsiaTheme="minorHAnsi" w:hAnsiTheme="minorHAnsi" w:cs="Tahoma"/>
          <w:sz w:val="18"/>
          <w:szCs w:val="18"/>
        </w:rPr>
        <w:t>(c)</w:t>
      </w:r>
      <w:r w:rsidRPr="00F25B39">
        <w:rPr>
          <w:rFonts w:asciiTheme="minorHAnsi" w:eastAsiaTheme="minorHAnsi" w:hAnsiTheme="minorHAnsi" w:cs="Tahoma"/>
          <w:sz w:val="18"/>
          <w:szCs w:val="18"/>
        </w:rPr>
        <w:tab/>
      </w:r>
      <w:r w:rsidR="00BE14E6" w:rsidRPr="00BE14E6">
        <w:rPr>
          <w:rFonts w:asciiTheme="minorHAnsi" w:eastAsiaTheme="minorHAnsi" w:hAnsiTheme="minorHAnsi" w:cs="Tahoma"/>
          <w:sz w:val="18"/>
          <w:szCs w:val="18"/>
        </w:rPr>
        <w:t xml:space="preserve">are of such importance that it is desirable that they have ongoing effect. </w:t>
      </w:r>
    </w:p>
    <w:p w:rsidR="00F25B39" w:rsidRPr="00BE14E6" w:rsidRDefault="00F25B39" w:rsidP="00F25B39">
      <w:pPr>
        <w:tabs>
          <w:tab w:val="left" w:pos="567"/>
          <w:tab w:val="left" w:pos="1134"/>
          <w:tab w:val="left" w:pos="1701"/>
        </w:tabs>
        <w:overflowPunct w:val="0"/>
        <w:autoSpaceDE w:val="0"/>
        <w:autoSpaceDN w:val="0"/>
        <w:ind w:left="1134"/>
        <w:jc w:val="both"/>
        <w:rPr>
          <w:rFonts w:asciiTheme="minorHAnsi" w:eastAsiaTheme="minorHAnsi" w:hAnsiTheme="minorHAnsi" w:cs="Tahoma"/>
          <w:sz w:val="18"/>
          <w:szCs w:val="18"/>
        </w:rPr>
      </w:pPr>
    </w:p>
    <w:p w:rsidR="00BE14E6" w:rsidRPr="00BE14E6" w:rsidRDefault="00BE14E6" w:rsidP="00F25B39">
      <w:pPr>
        <w:spacing w:after="160" w:line="259" w:lineRule="auto"/>
        <w:ind w:left="720" w:firstLine="414"/>
        <w:jc w:val="both"/>
        <w:rPr>
          <w:rFonts w:asciiTheme="minorHAnsi" w:eastAsiaTheme="minorHAnsi" w:hAnsiTheme="minorHAnsi" w:cs="Tahoma"/>
          <w:sz w:val="18"/>
          <w:szCs w:val="18"/>
          <w:lang w:val="en-NZ"/>
        </w:rPr>
      </w:pPr>
      <w:r w:rsidRPr="00BE14E6">
        <w:rPr>
          <w:rFonts w:asciiTheme="minorHAnsi" w:eastAsiaTheme="minorHAnsi" w:hAnsiTheme="minorHAnsi" w:cs="Tahoma"/>
          <w:sz w:val="18"/>
          <w:szCs w:val="18"/>
          <w:lang w:val="en-NZ"/>
        </w:rPr>
        <w:t>As such they will be relatively rare, and the Committee is not inclined to make many such recommendations.</w:t>
      </w:r>
    </w:p>
    <w:p w:rsidR="00BE14E6" w:rsidRPr="00BE14E6" w:rsidRDefault="00B3606B" w:rsidP="00B3606B">
      <w:pPr>
        <w:tabs>
          <w:tab w:val="left" w:pos="567"/>
        </w:tabs>
        <w:ind w:left="567" w:hanging="567"/>
        <w:jc w:val="both"/>
        <w:rPr>
          <w:rFonts w:asciiTheme="minorHAnsi" w:eastAsiaTheme="minorHAnsi" w:hAnsiTheme="minorHAnsi" w:cstheme="minorBidi"/>
          <w:szCs w:val="22"/>
          <w:lang w:val="en-US"/>
        </w:rPr>
      </w:pPr>
      <w:r>
        <w:rPr>
          <w:rFonts w:asciiTheme="minorHAnsi" w:eastAsiaTheme="minorHAnsi" w:hAnsiTheme="minorHAnsi" w:cstheme="minorBidi"/>
          <w:szCs w:val="22"/>
          <w:lang w:val="en-US"/>
        </w:rPr>
        <w:tab/>
      </w:r>
      <w:r w:rsidR="00BE14E6" w:rsidRPr="00BE14E6">
        <w:rPr>
          <w:rFonts w:asciiTheme="minorHAnsi" w:eastAsiaTheme="minorHAnsi" w:hAnsiTheme="minorHAnsi" w:cstheme="minorBidi"/>
          <w:szCs w:val="22"/>
          <w:lang w:val="en-US"/>
        </w:rPr>
        <w:t>The Committee agreed that in the absence of any Canonical definition this was a helpful guide in determining what should be considered to qualify as a Standing Resolution.</w:t>
      </w:r>
    </w:p>
    <w:p w:rsidR="00867626" w:rsidRDefault="00867626" w:rsidP="001E3FF3">
      <w:pPr>
        <w:pStyle w:val="ListParagraph"/>
        <w:ind w:left="567" w:hanging="567"/>
      </w:pPr>
    </w:p>
    <w:p w:rsidR="00B3606B" w:rsidRDefault="00B3606B" w:rsidP="00B3606B"/>
    <w:p w:rsidR="00B3606B" w:rsidRPr="00B3606B" w:rsidRDefault="00B3606B" w:rsidP="00B3606B">
      <w:pPr>
        <w:ind w:firstLine="567"/>
        <w:rPr>
          <w:rFonts w:asciiTheme="minorHAnsi" w:hAnsiTheme="minorHAnsi"/>
          <w:u w:val="single"/>
        </w:rPr>
      </w:pPr>
      <w:r w:rsidRPr="00B3606B">
        <w:rPr>
          <w:rFonts w:asciiTheme="minorHAnsi" w:hAnsiTheme="minorHAnsi"/>
          <w:u w:val="single"/>
        </w:rPr>
        <w:t>Pursuant to Title C Canon II the Committee considered GSTHW 2014 resolutions 5, 7, 15, and 16 as follows:</w:t>
      </w:r>
    </w:p>
    <w:p w:rsidR="00B3606B" w:rsidRDefault="00B3606B" w:rsidP="00B3606B">
      <w:pPr>
        <w:rPr>
          <w:rFonts w:asciiTheme="minorHAnsi" w:hAnsiTheme="minorHAnsi"/>
        </w:rPr>
      </w:pPr>
    </w:p>
    <w:p w:rsidR="005A0AEE" w:rsidRDefault="005A0AEE" w:rsidP="00B3606B">
      <w:pPr>
        <w:rPr>
          <w:rFonts w:asciiTheme="minorHAnsi" w:hAnsiTheme="minorHAnsi"/>
        </w:rPr>
      </w:pPr>
    </w:p>
    <w:p w:rsidR="00B3606B" w:rsidRPr="00B3606B" w:rsidRDefault="00B3606B" w:rsidP="00B3606B">
      <w:pPr>
        <w:rPr>
          <w:rFonts w:asciiTheme="minorHAnsi" w:hAnsiTheme="minorHAnsi"/>
        </w:rPr>
      </w:pPr>
    </w:p>
    <w:p w:rsidR="00B3606B" w:rsidRDefault="00B3606B" w:rsidP="00B3606B">
      <w:pPr>
        <w:jc w:val="center"/>
        <w:rPr>
          <w:rFonts w:asciiTheme="minorHAnsi" w:hAnsiTheme="minorHAnsi" w:cs="Arial"/>
          <w:b/>
          <w:bCs/>
        </w:rPr>
      </w:pPr>
      <w:r w:rsidRPr="00B3606B">
        <w:rPr>
          <w:rFonts w:asciiTheme="minorHAnsi" w:hAnsiTheme="minorHAnsi" w:cs="Calibri"/>
          <w:b/>
        </w:rPr>
        <w:t xml:space="preserve">Motion 5 - </w:t>
      </w:r>
      <w:r w:rsidRPr="00B3606B">
        <w:rPr>
          <w:rFonts w:asciiTheme="minorHAnsi" w:hAnsiTheme="minorHAnsi" w:cs="Arial"/>
          <w:b/>
          <w:bCs/>
        </w:rPr>
        <w:t>Standing Resolution SRO1, ACC Mission Statement</w:t>
      </w:r>
    </w:p>
    <w:p w:rsidR="00B3606B" w:rsidRPr="00B3606B" w:rsidRDefault="00B3606B" w:rsidP="00B3606B">
      <w:pPr>
        <w:tabs>
          <w:tab w:val="left" w:pos="567"/>
        </w:tabs>
        <w:ind w:left="567" w:hanging="567"/>
        <w:jc w:val="center"/>
        <w:rPr>
          <w:rFonts w:asciiTheme="minorHAnsi" w:hAnsiTheme="minorHAnsi" w:cs="Arial"/>
          <w:b/>
          <w:bCs/>
        </w:rPr>
      </w:pPr>
    </w:p>
    <w:p w:rsidR="00B3606B" w:rsidRPr="00B3606B" w:rsidRDefault="00B3606B" w:rsidP="00B3606B">
      <w:pPr>
        <w:pStyle w:val="ListParagraph"/>
        <w:tabs>
          <w:tab w:val="left" w:pos="567"/>
          <w:tab w:val="left" w:pos="1134"/>
          <w:tab w:val="left" w:pos="5103"/>
          <w:tab w:val="left" w:pos="5670"/>
        </w:tabs>
        <w:ind w:left="567"/>
        <w:rPr>
          <w:rFonts w:asciiTheme="minorHAnsi" w:hAnsiTheme="minorHAnsi" w:cs="Arial"/>
        </w:rPr>
      </w:pPr>
      <w:r>
        <w:rPr>
          <w:rFonts w:asciiTheme="minorHAnsi" w:hAnsiTheme="minorHAnsi" w:cs="Arial"/>
        </w:rPr>
        <w:t>1.</w:t>
      </w:r>
      <w:r>
        <w:rPr>
          <w:rFonts w:asciiTheme="minorHAnsi" w:hAnsiTheme="minorHAnsi" w:cs="Arial"/>
        </w:rPr>
        <w:tab/>
      </w:r>
      <w:r w:rsidRPr="00B3606B">
        <w:rPr>
          <w:rFonts w:asciiTheme="minorHAnsi" w:hAnsiTheme="minorHAnsi" w:cs="Arial"/>
        </w:rPr>
        <w:t>Mrs Jenny Campbell</w:t>
      </w:r>
      <w:r w:rsidRPr="00B3606B">
        <w:rPr>
          <w:rFonts w:asciiTheme="minorHAnsi" w:hAnsiTheme="minorHAnsi" w:cs="Arial"/>
        </w:rPr>
        <w:tab/>
        <w:t>2.</w:t>
      </w:r>
      <w:r w:rsidRPr="00B3606B">
        <w:rPr>
          <w:rFonts w:asciiTheme="minorHAnsi" w:hAnsiTheme="minorHAnsi" w:cs="Arial"/>
        </w:rPr>
        <w:tab/>
        <w:t>Mr Neil Ballantyne</w:t>
      </w:r>
    </w:p>
    <w:p w:rsidR="00B3606B" w:rsidRDefault="00B3606B" w:rsidP="00B3606B">
      <w:pPr>
        <w:tabs>
          <w:tab w:val="left" w:pos="567"/>
        </w:tabs>
        <w:ind w:left="567" w:hanging="567"/>
        <w:jc w:val="both"/>
        <w:rPr>
          <w:rFonts w:asciiTheme="minorHAnsi" w:hAnsiTheme="minorHAnsi" w:cs="Arial"/>
          <w:b/>
        </w:rPr>
      </w:pPr>
      <w:r>
        <w:rPr>
          <w:rFonts w:asciiTheme="minorHAnsi" w:hAnsiTheme="minorHAnsi" w:cs="Arial"/>
          <w:b/>
        </w:rPr>
        <w:tab/>
      </w:r>
    </w:p>
    <w:p w:rsidR="00B3606B" w:rsidRPr="00B3606B" w:rsidRDefault="00B3606B" w:rsidP="00B3606B">
      <w:pPr>
        <w:tabs>
          <w:tab w:val="left" w:pos="567"/>
        </w:tabs>
        <w:ind w:left="567" w:hanging="567"/>
        <w:jc w:val="both"/>
        <w:rPr>
          <w:rFonts w:asciiTheme="minorHAnsi" w:hAnsiTheme="minorHAnsi" w:cs="Arial"/>
        </w:rPr>
      </w:pPr>
      <w:r>
        <w:rPr>
          <w:rFonts w:asciiTheme="minorHAnsi" w:hAnsiTheme="minorHAnsi" w:cs="Arial"/>
          <w:b/>
        </w:rPr>
        <w:tab/>
      </w:r>
      <w:r w:rsidRPr="00B3606B">
        <w:rPr>
          <w:rFonts w:asciiTheme="minorHAnsi" w:hAnsiTheme="minorHAnsi" w:cs="Arial"/>
          <w:b/>
        </w:rPr>
        <w:t xml:space="preserve">That this </w:t>
      </w:r>
      <w:r w:rsidRPr="00B3606B">
        <w:rPr>
          <w:rFonts w:asciiTheme="minorHAnsi" w:hAnsiTheme="minorHAnsi"/>
          <w:b/>
        </w:rPr>
        <w:t>General Synod/Te Hīnota Whānui 2014</w:t>
      </w:r>
      <w:r w:rsidRPr="00B3606B">
        <w:rPr>
          <w:rFonts w:asciiTheme="minorHAnsi" w:hAnsiTheme="minorHAnsi" w:cs="Arial"/>
        </w:rPr>
        <w:t xml:space="preserve"> move into Committee to consider an amendment to Standing Resolution SRO1, pursuant to Title C Canon II Clause 5.  </w:t>
      </w:r>
    </w:p>
    <w:p w:rsidR="00B3606B" w:rsidRPr="00B3606B" w:rsidRDefault="00B3606B" w:rsidP="00B3606B">
      <w:pPr>
        <w:tabs>
          <w:tab w:val="left" w:pos="567"/>
        </w:tabs>
        <w:spacing w:before="100" w:beforeAutospacing="1" w:after="100" w:afterAutospacing="1"/>
        <w:ind w:left="567" w:hanging="567"/>
        <w:rPr>
          <w:rFonts w:asciiTheme="minorHAnsi" w:hAnsiTheme="minorHAnsi" w:cs="Arial"/>
          <w:b/>
        </w:rPr>
      </w:pPr>
      <w:r>
        <w:rPr>
          <w:rFonts w:asciiTheme="minorHAnsi" w:hAnsiTheme="minorHAnsi" w:cs="Arial"/>
          <w:b/>
        </w:rPr>
        <w:tab/>
      </w:r>
      <w:r w:rsidRPr="00B3606B">
        <w:rPr>
          <w:rFonts w:asciiTheme="minorHAnsi" w:hAnsiTheme="minorHAnsi" w:cs="Arial"/>
          <w:b/>
        </w:rPr>
        <w:t xml:space="preserve">That this </w:t>
      </w:r>
      <w:r w:rsidRPr="00B3606B">
        <w:rPr>
          <w:rFonts w:asciiTheme="minorHAnsi" w:hAnsiTheme="minorHAnsi"/>
          <w:b/>
        </w:rPr>
        <w:t xml:space="preserve">General Synod/Te Hīnota Whānui 2014 </w:t>
      </w:r>
      <w:r w:rsidRPr="00B3606B">
        <w:rPr>
          <w:rFonts w:asciiTheme="minorHAnsi" w:hAnsiTheme="minorHAnsi" w:cs="Arial"/>
          <w:b/>
        </w:rPr>
        <w:t xml:space="preserve">resolves that: </w:t>
      </w:r>
    </w:p>
    <w:p w:rsidR="00B3606B" w:rsidRPr="00B3606B" w:rsidRDefault="00B3606B" w:rsidP="00B3606B">
      <w:pPr>
        <w:tabs>
          <w:tab w:val="left" w:pos="567"/>
        </w:tabs>
        <w:spacing w:before="100" w:beforeAutospacing="1" w:after="100" w:afterAutospacing="1"/>
        <w:ind w:left="567" w:hanging="567"/>
        <w:jc w:val="both"/>
        <w:rPr>
          <w:rFonts w:asciiTheme="minorHAnsi" w:hAnsiTheme="minorHAnsi" w:cs="Arial"/>
        </w:rPr>
      </w:pPr>
      <w:r>
        <w:rPr>
          <w:rFonts w:asciiTheme="minorHAnsi" w:hAnsiTheme="minorHAnsi" w:cs="Arial"/>
        </w:rPr>
        <w:tab/>
      </w:r>
      <w:r w:rsidRPr="00B3606B">
        <w:rPr>
          <w:rFonts w:asciiTheme="minorHAnsi" w:hAnsiTheme="minorHAnsi" w:cs="Arial"/>
        </w:rPr>
        <w:t>SRO1 be amended by replacing the words ‘and ACC 8</w:t>
      </w:r>
      <w:r>
        <w:rPr>
          <w:rFonts w:asciiTheme="minorHAnsi" w:hAnsiTheme="minorHAnsi" w:cs="Arial"/>
        </w:rPr>
        <w:t>’</w:t>
      </w:r>
      <w:r w:rsidRPr="00B3606B">
        <w:rPr>
          <w:rFonts w:asciiTheme="minorHAnsi" w:hAnsiTheme="minorHAnsi" w:cs="Arial"/>
        </w:rPr>
        <w:t xml:space="preserve"> with the words</w:t>
      </w:r>
      <w:r>
        <w:rPr>
          <w:rFonts w:asciiTheme="minorHAnsi" w:hAnsiTheme="minorHAnsi" w:cs="Arial"/>
        </w:rPr>
        <w:t>,</w:t>
      </w:r>
      <w:r w:rsidRPr="00B3606B">
        <w:rPr>
          <w:rFonts w:asciiTheme="minorHAnsi" w:hAnsiTheme="minorHAnsi" w:cs="Arial"/>
        </w:rPr>
        <w:t xml:space="preserve"> ‘ACC 8 and ACC 15</w:t>
      </w:r>
      <w:r>
        <w:rPr>
          <w:rFonts w:asciiTheme="minorHAnsi" w:hAnsiTheme="minorHAnsi" w:cs="Arial"/>
        </w:rPr>
        <w:t>,</w:t>
      </w:r>
      <w:r w:rsidRPr="00B3606B">
        <w:rPr>
          <w:rFonts w:asciiTheme="minorHAnsi" w:hAnsiTheme="minorHAnsi" w:cs="Arial"/>
        </w:rPr>
        <w:t>’ and by adding to the fourth Mark of Mission in clause (iv) after the word ‘society</w:t>
      </w:r>
      <w:r>
        <w:rPr>
          <w:rFonts w:asciiTheme="minorHAnsi" w:hAnsiTheme="minorHAnsi" w:cs="Arial"/>
        </w:rPr>
        <w:t>,</w:t>
      </w:r>
      <w:r w:rsidRPr="00B3606B">
        <w:rPr>
          <w:rFonts w:asciiTheme="minorHAnsi" w:hAnsiTheme="minorHAnsi" w:cs="Arial"/>
        </w:rPr>
        <w:t>’ the words</w:t>
      </w:r>
      <w:r>
        <w:rPr>
          <w:rFonts w:asciiTheme="minorHAnsi" w:hAnsiTheme="minorHAnsi" w:cs="Arial"/>
        </w:rPr>
        <w:t>,</w:t>
      </w:r>
      <w:r w:rsidRPr="00B3606B">
        <w:rPr>
          <w:rFonts w:asciiTheme="minorHAnsi" w:hAnsiTheme="minorHAnsi" w:cs="Arial"/>
        </w:rPr>
        <w:t xml:space="preserve"> ‘to challenge violence of every kind and to pursue peace and reconciliation.’ as agreed by the 2012 ACC-15 meeting in Auckland New Zealand.</w:t>
      </w:r>
    </w:p>
    <w:p w:rsidR="00B3606B" w:rsidRPr="00B3606B" w:rsidRDefault="00B3606B" w:rsidP="00B3606B">
      <w:pPr>
        <w:tabs>
          <w:tab w:val="left" w:pos="567"/>
        </w:tabs>
        <w:ind w:left="567" w:hanging="567"/>
        <w:rPr>
          <w:rFonts w:asciiTheme="minorHAnsi" w:hAnsiTheme="minorHAnsi"/>
        </w:rPr>
      </w:pPr>
      <w:r>
        <w:rPr>
          <w:rFonts w:asciiTheme="minorHAnsi" w:hAnsiTheme="minorHAnsi"/>
        </w:rPr>
        <w:tab/>
      </w:r>
      <w:r w:rsidRPr="00B3606B">
        <w:rPr>
          <w:rFonts w:asciiTheme="minorHAnsi" w:hAnsiTheme="minorHAnsi"/>
        </w:rPr>
        <w:t>The Committee considered this amended resolution should be in</w:t>
      </w:r>
      <w:r>
        <w:rPr>
          <w:rFonts w:asciiTheme="minorHAnsi" w:hAnsiTheme="minorHAnsi"/>
        </w:rPr>
        <w:t>cluded as a standing resolution</w:t>
      </w:r>
      <w:r w:rsidRPr="00B3606B">
        <w:rPr>
          <w:rFonts w:asciiTheme="minorHAnsi" w:hAnsiTheme="minorHAnsi"/>
        </w:rPr>
        <w:t>.</w:t>
      </w:r>
    </w:p>
    <w:p w:rsidR="00F25B39" w:rsidRDefault="00F25B39">
      <w:pPr>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AC48D1" w:rsidRDefault="00AC48D1">
      <w:pPr>
        <w:rPr>
          <w:rFonts w:asciiTheme="minorHAnsi" w:hAnsiTheme="minorHAnsi" w:cstheme="minorHAnsi"/>
          <w:b/>
          <w:sz w:val="22"/>
          <w:szCs w:val="22"/>
        </w:rPr>
      </w:pPr>
      <w:r>
        <w:rPr>
          <w:rFonts w:asciiTheme="minorHAnsi" w:hAnsiTheme="minorHAnsi" w:cstheme="minorHAnsi"/>
          <w:b/>
          <w:sz w:val="22"/>
          <w:szCs w:val="22"/>
        </w:rPr>
        <w:br w:type="page"/>
      </w:r>
    </w:p>
    <w:p w:rsidR="00DB175A" w:rsidRDefault="00C706AB" w:rsidP="00DB175A">
      <w:pPr>
        <w:tabs>
          <w:tab w:val="left" w:pos="567"/>
          <w:tab w:val="left" w:pos="1134"/>
        </w:tabs>
        <w:ind w:left="567" w:hanging="567"/>
        <w:jc w:val="center"/>
        <w:rPr>
          <w:rFonts w:asciiTheme="minorHAnsi" w:hAnsiTheme="minorHAnsi"/>
          <w:b/>
        </w:rPr>
      </w:pPr>
      <w:r>
        <w:rPr>
          <w:rFonts w:asciiTheme="minorHAnsi" w:hAnsiTheme="minorHAnsi" w:cstheme="minorHAnsi"/>
          <w:b/>
          <w:sz w:val="22"/>
          <w:szCs w:val="22"/>
        </w:rPr>
        <w:tab/>
      </w:r>
      <w:r w:rsidR="00DB175A" w:rsidRPr="00DB175A">
        <w:rPr>
          <w:rFonts w:asciiTheme="minorHAnsi" w:hAnsiTheme="minorHAnsi" w:cs="Calibri"/>
          <w:b/>
        </w:rPr>
        <w:t xml:space="preserve">Motion 7 - </w:t>
      </w:r>
      <w:r w:rsidR="00DB175A" w:rsidRPr="00DB175A">
        <w:rPr>
          <w:rFonts w:asciiTheme="minorHAnsi" w:hAnsiTheme="minorHAnsi"/>
          <w:b/>
        </w:rPr>
        <w:t>Standing Order SO99 – electronic availability of GSTHW papers</w:t>
      </w:r>
    </w:p>
    <w:p w:rsidR="00AD3442" w:rsidRPr="00DB175A" w:rsidRDefault="00AD3442" w:rsidP="00DB175A">
      <w:pPr>
        <w:tabs>
          <w:tab w:val="left" w:pos="567"/>
          <w:tab w:val="left" w:pos="1134"/>
        </w:tabs>
        <w:ind w:left="567" w:hanging="567"/>
        <w:jc w:val="center"/>
        <w:rPr>
          <w:rFonts w:asciiTheme="minorHAnsi" w:hAnsiTheme="minorHAnsi"/>
          <w:b/>
        </w:rPr>
      </w:pPr>
    </w:p>
    <w:p w:rsidR="00DB175A" w:rsidRPr="00AD3442" w:rsidRDefault="00AD3442" w:rsidP="00AD3442">
      <w:pPr>
        <w:pStyle w:val="ListParagraph"/>
        <w:tabs>
          <w:tab w:val="left" w:pos="567"/>
          <w:tab w:val="left" w:pos="1134"/>
          <w:tab w:val="left" w:pos="5103"/>
          <w:tab w:val="left" w:pos="5670"/>
        </w:tabs>
        <w:spacing w:line="276" w:lineRule="auto"/>
        <w:ind w:left="567"/>
        <w:rPr>
          <w:rFonts w:asciiTheme="minorHAnsi" w:hAnsiTheme="minorHAnsi"/>
        </w:rPr>
      </w:pPr>
      <w:r>
        <w:rPr>
          <w:rFonts w:asciiTheme="minorHAnsi" w:hAnsiTheme="minorHAnsi"/>
        </w:rPr>
        <w:t>1.</w:t>
      </w:r>
      <w:r>
        <w:rPr>
          <w:rFonts w:asciiTheme="minorHAnsi" w:hAnsiTheme="minorHAnsi"/>
        </w:rPr>
        <w:tab/>
      </w:r>
      <w:r w:rsidR="00DB175A" w:rsidRPr="00AD3442">
        <w:rPr>
          <w:rFonts w:asciiTheme="minorHAnsi" w:hAnsiTheme="minorHAnsi"/>
        </w:rPr>
        <w:t>The Rev’d Eric Kyte</w:t>
      </w:r>
      <w:r w:rsidR="00DB175A" w:rsidRPr="00AD3442">
        <w:rPr>
          <w:rFonts w:asciiTheme="minorHAnsi" w:hAnsiTheme="minorHAnsi"/>
        </w:rPr>
        <w:tab/>
        <w:t>2.</w:t>
      </w:r>
      <w:r w:rsidR="00DB175A" w:rsidRPr="00AD3442">
        <w:rPr>
          <w:rFonts w:asciiTheme="minorHAnsi" w:hAnsiTheme="minorHAnsi"/>
        </w:rPr>
        <w:tab/>
        <w:t>Mr Keith Gover</w:t>
      </w:r>
    </w:p>
    <w:p w:rsidR="00AD3442" w:rsidRDefault="00AD3442" w:rsidP="00DB175A">
      <w:pPr>
        <w:tabs>
          <w:tab w:val="left" w:pos="567"/>
          <w:tab w:val="left" w:pos="1134"/>
        </w:tabs>
        <w:ind w:left="567" w:hanging="567"/>
        <w:rPr>
          <w:rFonts w:asciiTheme="minorHAnsi" w:hAnsiTheme="minorHAnsi"/>
          <w:b/>
        </w:rPr>
      </w:pPr>
      <w:r>
        <w:rPr>
          <w:rFonts w:asciiTheme="minorHAnsi" w:hAnsiTheme="minorHAnsi"/>
          <w:b/>
        </w:rPr>
        <w:tab/>
      </w:r>
    </w:p>
    <w:p w:rsidR="00DB175A" w:rsidRDefault="00AD3442" w:rsidP="00DB175A">
      <w:pPr>
        <w:tabs>
          <w:tab w:val="left" w:pos="567"/>
          <w:tab w:val="left" w:pos="1134"/>
        </w:tabs>
        <w:ind w:left="567" w:hanging="567"/>
        <w:rPr>
          <w:rFonts w:asciiTheme="minorHAnsi" w:hAnsiTheme="minorHAnsi"/>
        </w:rPr>
      </w:pPr>
      <w:r>
        <w:rPr>
          <w:rFonts w:asciiTheme="minorHAnsi" w:hAnsiTheme="minorHAnsi"/>
          <w:b/>
        </w:rPr>
        <w:tab/>
      </w:r>
      <w:r w:rsidR="00DB175A" w:rsidRPr="00DB175A">
        <w:rPr>
          <w:rFonts w:asciiTheme="minorHAnsi" w:hAnsiTheme="minorHAnsi"/>
          <w:b/>
        </w:rPr>
        <w:t xml:space="preserve">That this General Synod/Te Hīnota Whānui 2014 </w:t>
      </w:r>
      <w:r w:rsidR="00DB175A" w:rsidRPr="00DB175A">
        <w:rPr>
          <w:rFonts w:asciiTheme="minorHAnsi" w:hAnsiTheme="minorHAnsi"/>
        </w:rPr>
        <w:t>move into Committee to consider an amendment to Standing Order SO99, pursuant to SO104.</w:t>
      </w:r>
    </w:p>
    <w:p w:rsidR="00AD3442" w:rsidRPr="00DB175A" w:rsidRDefault="00AD3442" w:rsidP="00DB175A">
      <w:pPr>
        <w:tabs>
          <w:tab w:val="left" w:pos="567"/>
          <w:tab w:val="left" w:pos="1134"/>
        </w:tabs>
        <w:ind w:left="567" w:hanging="567"/>
        <w:rPr>
          <w:rFonts w:asciiTheme="minorHAnsi" w:hAnsiTheme="minorHAnsi"/>
        </w:rPr>
      </w:pPr>
    </w:p>
    <w:p w:rsidR="00DB175A" w:rsidRDefault="00AD3442" w:rsidP="00DB175A">
      <w:pPr>
        <w:tabs>
          <w:tab w:val="left" w:pos="567"/>
          <w:tab w:val="left" w:pos="1134"/>
        </w:tabs>
        <w:ind w:left="567" w:hanging="567"/>
        <w:jc w:val="both"/>
        <w:rPr>
          <w:rFonts w:asciiTheme="minorHAnsi" w:hAnsiTheme="minorHAnsi"/>
        </w:rPr>
      </w:pPr>
      <w:r>
        <w:rPr>
          <w:rFonts w:asciiTheme="minorHAnsi" w:hAnsiTheme="minorHAnsi"/>
          <w:b/>
        </w:rPr>
        <w:tab/>
      </w:r>
      <w:r w:rsidR="00DB175A" w:rsidRPr="00DB175A">
        <w:rPr>
          <w:rFonts w:asciiTheme="minorHAnsi" w:hAnsiTheme="minorHAnsi"/>
          <w:b/>
        </w:rPr>
        <w:t>Whereas</w:t>
      </w:r>
      <w:r w:rsidR="00DB175A" w:rsidRPr="00DB175A">
        <w:rPr>
          <w:rFonts w:asciiTheme="minorHAnsi" w:hAnsiTheme="minorHAnsi"/>
        </w:rPr>
        <w:t xml:space="preserve"> the current SO99 of the GSTHW (p S17 of the Standing Orders) states:  “In order to give publicity to the Proceedings of the Synod/te Hīnota the Clerk shall, unless otherwise ordered, be authorised to permit copies to be taken of all documents which may be laid before the Synod/te Hīnota, and of all Resolutions and other proceedings which may be recorded on the Minutes,” and</w:t>
      </w:r>
    </w:p>
    <w:p w:rsidR="00AD3442" w:rsidRPr="00DB175A" w:rsidRDefault="00AD3442" w:rsidP="00DB175A">
      <w:pPr>
        <w:tabs>
          <w:tab w:val="left" w:pos="567"/>
          <w:tab w:val="left" w:pos="1134"/>
        </w:tabs>
        <w:ind w:left="567" w:hanging="567"/>
        <w:jc w:val="both"/>
        <w:rPr>
          <w:rFonts w:asciiTheme="minorHAnsi" w:hAnsiTheme="minorHAnsi"/>
        </w:rPr>
      </w:pPr>
    </w:p>
    <w:p w:rsidR="00DB175A" w:rsidRDefault="00AD3442" w:rsidP="00DB175A">
      <w:pPr>
        <w:tabs>
          <w:tab w:val="left" w:pos="567"/>
          <w:tab w:val="left" w:pos="1134"/>
        </w:tabs>
        <w:ind w:left="567" w:hanging="567"/>
        <w:jc w:val="both"/>
        <w:rPr>
          <w:rFonts w:asciiTheme="minorHAnsi" w:hAnsiTheme="minorHAnsi"/>
        </w:rPr>
      </w:pPr>
      <w:r>
        <w:rPr>
          <w:rFonts w:asciiTheme="minorHAnsi" w:hAnsiTheme="minorHAnsi"/>
          <w:b/>
        </w:rPr>
        <w:tab/>
      </w:r>
      <w:r w:rsidR="00DB175A" w:rsidRPr="00DB175A">
        <w:rPr>
          <w:rFonts w:asciiTheme="minorHAnsi" w:hAnsiTheme="minorHAnsi"/>
          <w:b/>
        </w:rPr>
        <w:t>Whereas</w:t>
      </w:r>
      <w:r w:rsidR="00DB175A" w:rsidRPr="00DB175A">
        <w:rPr>
          <w:rFonts w:asciiTheme="minorHAnsi" w:hAnsiTheme="minorHAnsi"/>
        </w:rPr>
        <w:t xml:space="preserve"> a Motion to GSTHW 2012 regarding proposed amendment of SO99 was not debated, and</w:t>
      </w:r>
    </w:p>
    <w:p w:rsidR="00AD3442" w:rsidRPr="00DB175A" w:rsidRDefault="00AD3442" w:rsidP="00DB175A">
      <w:pPr>
        <w:tabs>
          <w:tab w:val="left" w:pos="567"/>
          <w:tab w:val="left" w:pos="1134"/>
        </w:tabs>
        <w:ind w:left="567" w:hanging="567"/>
        <w:jc w:val="both"/>
        <w:rPr>
          <w:rFonts w:asciiTheme="minorHAnsi" w:hAnsiTheme="minorHAnsi"/>
        </w:rPr>
      </w:pPr>
    </w:p>
    <w:p w:rsidR="00DB175A" w:rsidRDefault="00AD3442" w:rsidP="00DB175A">
      <w:pPr>
        <w:tabs>
          <w:tab w:val="left" w:pos="567"/>
          <w:tab w:val="left" w:pos="1134"/>
        </w:tabs>
        <w:ind w:left="567" w:hanging="567"/>
        <w:jc w:val="both"/>
        <w:rPr>
          <w:rFonts w:asciiTheme="minorHAnsi" w:hAnsiTheme="minorHAnsi"/>
        </w:rPr>
      </w:pPr>
      <w:r>
        <w:rPr>
          <w:rFonts w:asciiTheme="minorHAnsi" w:hAnsiTheme="minorHAnsi"/>
          <w:b/>
        </w:rPr>
        <w:tab/>
      </w:r>
      <w:r w:rsidR="00DB175A" w:rsidRPr="00DB175A">
        <w:rPr>
          <w:rFonts w:asciiTheme="minorHAnsi" w:hAnsiTheme="minorHAnsi"/>
          <w:b/>
        </w:rPr>
        <w:t>Whereas</w:t>
      </w:r>
      <w:r w:rsidR="00DB175A" w:rsidRPr="00DB175A">
        <w:rPr>
          <w:rFonts w:asciiTheme="minorHAnsi" w:hAnsiTheme="minorHAnsi"/>
        </w:rPr>
        <w:t xml:space="preserve"> requests have been received by the General Secretary that the Order Paper and supporting documents for this meeting of the GSTHW be made available to members of this Church by way of the Church website, and</w:t>
      </w:r>
    </w:p>
    <w:p w:rsidR="00AD3442" w:rsidRPr="00DB175A" w:rsidRDefault="00AD3442" w:rsidP="00DB175A">
      <w:pPr>
        <w:tabs>
          <w:tab w:val="left" w:pos="567"/>
          <w:tab w:val="left" w:pos="1134"/>
        </w:tabs>
        <w:ind w:left="567" w:hanging="567"/>
        <w:jc w:val="both"/>
        <w:rPr>
          <w:rFonts w:asciiTheme="minorHAnsi" w:hAnsiTheme="minorHAnsi"/>
        </w:rPr>
      </w:pPr>
    </w:p>
    <w:p w:rsidR="00DB175A" w:rsidRDefault="00AD3442" w:rsidP="00DB175A">
      <w:pPr>
        <w:tabs>
          <w:tab w:val="left" w:pos="567"/>
          <w:tab w:val="left" w:pos="1134"/>
        </w:tabs>
        <w:ind w:left="567" w:hanging="567"/>
        <w:jc w:val="both"/>
        <w:rPr>
          <w:rFonts w:asciiTheme="minorHAnsi" w:hAnsiTheme="minorHAnsi"/>
        </w:rPr>
      </w:pPr>
      <w:r>
        <w:rPr>
          <w:rFonts w:asciiTheme="minorHAnsi" w:hAnsiTheme="minorHAnsi"/>
          <w:b/>
        </w:rPr>
        <w:tab/>
      </w:r>
      <w:r w:rsidR="00DB175A" w:rsidRPr="00DB175A">
        <w:rPr>
          <w:rFonts w:asciiTheme="minorHAnsi" w:hAnsiTheme="minorHAnsi"/>
          <w:b/>
        </w:rPr>
        <w:t>Whereas</w:t>
      </w:r>
      <w:r w:rsidR="00DB175A" w:rsidRPr="00DB175A">
        <w:rPr>
          <w:rFonts w:asciiTheme="minorHAnsi" w:hAnsiTheme="minorHAnsi"/>
        </w:rPr>
        <w:t xml:space="preserve"> it is considered that the current Standing Orders do not make it clear that the General Secretary has authority to do this, and</w:t>
      </w:r>
    </w:p>
    <w:p w:rsidR="00AD3442" w:rsidRPr="00DB175A" w:rsidRDefault="00AD3442" w:rsidP="00DB175A">
      <w:pPr>
        <w:tabs>
          <w:tab w:val="left" w:pos="567"/>
          <w:tab w:val="left" w:pos="1134"/>
        </w:tabs>
        <w:ind w:left="567" w:hanging="567"/>
        <w:jc w:val="both"/>
        <w:rPr>
          <w:rFonts w:asciiTheme="minorHAnsi" w:hAnsiTheme="minorHAnsi"/>
        </w:rPr>
      </w:pPr>
    </w:p>
    <w:p w:rsidR="00DB175A" w:rsidRDefault="00AD3442" w:rsidP="00DB175A">
      <w:pPr>
        <w:tabs>
          <w:tab w:val="left" w:pos="567"/>
          <w:tab w:val="left" w:pos="1134"/>
        </w:tabs>
        <w:ind w:left="567" w:hanging="567"/>
        <w:jc w:val="both"/>
        <w:rPr>
          <w:rFonts w:asciiTheme="minorHAnsi" w:hAnsiTheme="minorHAnsi"/>
        </w:rPr>
      </w:pPr>
      <w:r>
        <w:rPr>
          <w:rFonts w:asciiTheme="minorHAnsi" w:hAnsiTheme="minorHAnsi"/>
          <w:b/>
        </w:rPr>
        <w:tab/>
      </w:r>
      <w:r w:rsidR="00DB175A" w:rsidRPr="00DB175A">
        <w:rPr>
          <w:rFonts w:asciiTheme="minorHAnsi" w:hAnsiTheme="minorHAnsi"/>
          <w:b/>
        </w:rPr>
        <w:t>Whereas</w:t>
      </w:r>
      <w:r w:rsidR="00DB175A" w:rsidRPr="00DB175A">
        <w:rPr>
          <w:rFonts w:asciiTheme="minorHAnsi" w:hAnsiTheme="minorHAnsi"/>
        </w:rPr>
        <w:t xml:space="preserve"> it is desirable that the General Secretary has clear authority to make such material publically available,</w:t>
      </w:r>
    </w:p>
    <w:p w:rsidR="00AD3442" w:rsidRPr="00DB175A" w:rsidRDefault="00AD3442" w:rsidP="00DB175A">
      <w:pPr>
        <w:tabs>
          <w:tab w:val="left" w:pos="567"/>
          <w:tab w:val="left" w:pos="1134"/>
        </w:tabs>
        <w:ind w:left="567" w:hanging="567"/>
        <w:jc w:val="both"/>
        <w:rPr>
          <w:rFonts w:asciiTheme="minorHAnsi" w:hAnsiTheme="minorHAnsi"/>
        </w:rPr>
      </w:pPr>
    </w:p>
    <w:p w:rsidR="00DB175A" w:rsidRDefault="00AD3442" w:rsidP="00DB175A">
      <w:pPr>
        <w:tabs>
          <w:tab w:val="left" w:pos="567"/>
          <w:tab w:val="left" w:pos="1134"/>
        </w:tabs>
        <w:ind w:left="567" w:hanging="567"/>
        <w:rPr>
          <w:rFonts w:asciiTheme="minorHAnsi" w:hAnsiTheme="minorHAnsi"/>
          <w:b/>
        </w:rPr>
      </w:pPr>
      <w:r>
        <w:rPr>
          <w:rFonts w:asciiTheme="minorHAnsi" w:hAnsiTheme="minorHAnsi"/>
          <w:b/>
        </w:rPr>
        <w:tab/>
      </w:r>
      <w:r w:rsidR="00DB175A" w:rsidRPr="00DB175A">
        <w:rPr>
          <w:rFonts w:asciiTheme="minorHAnsi" w:hAnsiTheme="minorHAnsi"/>
          <w:b/>
        </w:rPr>
        <w:t>Now therefore be it resolved by this GSTHW 2014:</w:t>
      </w:r>
    </w:p>
    <w:p w:rsidR="00AD3442" w:rsidRPr="00DB175A" w:rsidRDefault="00AD3442" w:rsidP="00DB175A">
      <w:pPr>
        <w:tabs>
          <w:tab w:val="left" w:pos="567"/>
          <w:tab w:val="left" w:pos="1134"/>
        </w:tabs>
        <w:ind w:left="567" w:hanging="567"/>
        <w:rPr>
          <w:rFonts w:asciiTheme="minorHAnsi" w:hAnsiTheme="minorHAnsi"/>
          <w:b/>
        </w:rPr>
      </w:pPr>
    </w:p>
    <w:p w:rsidR="00DB175A" w:rsidRDefault="00AD3442" w:rsidP="00DB175A">
      <w:pPr>
        <w:tabs>
          <w:tab w:val="left" w:pos="567"/>
          <w:tab w:val="left" w:pos="1134"/>
        </w:tabs>
        <w:ind w:left="567" w:hanging="567"/>
        <w:jc w:val="both"/>
        <w:rPr>
          <w:rFonts w:asciiTheme="minorHAnsi" w:hAnsiTheme="minorHAnsi"/>
        </w:rPr>
      </w:pPr>
      <w:r>
        <w:rPr>
          <w:rFonts w:asciiTheme="minorHAnsi" w:hAnsiTheme="minorHAnsi"/>
        </w:rPr>
        <w:tab/>
      </w:r>
      <w:r w:rsidR="00DB175A" w:rsidRPr="00DB175A">
        <w:rPr>
          <w:rFonts w:asciiTheme="minorHAnsi" w:hAnsiTheme="minorHAnsi"/>
        </w:rPr>
        <w:t xml:space="preserve">That Standing Order 99 is revoked and the following Standing Order enacted in lieu thereof: </w:t>
      </w:r>
      <w:r w:rsidR="00DB175A" w:rsidRPr="00DB175A">
        <w:rPr>
          <w:rFonts w:asciiTheme="minorHAnsi" w:hAnsiTheme="minorHAnsi"/>
        </w:rPr>
        <w:br/>
        <w:t>“99 (a) Prior to each Session of the Synod/te Hīnota the Clerk may make the Order Paper, Bills and Motions of which Notice has been duly given, and Reports to the Synod/te Hīnota, available to the public by electronic or other means,</w:t>
      </w:r>
    </w:p>
    <w:p w:rsidR="00AD3442" w:rsidRPr="00DB175A" w:rsidRDefault="00AD3442" w:rsidP="00DB175A">
      <w:pPr>
        <w:tabs>
          <w:tab w:val="left" w:pos="567"/>
          <w:tab w:val="left" w:pos="1134"/>
        </w:tabs>
        <w:ind w:left="567" w:hanging="567"/>
        <w:jc w:val="both"/>
        <w:rPr>
          <w:rFonts w:asciiTheme="minorHAnsi" w:hAnsiTheme="minorHAnsi"/>
        </w:rPr>
      </w:pPr>
    </w:p>
    <w:p w:rsidR="00DB175A" w:rsidRDefault="00AD3442" w:rsidP="00DB175A">
      <w:pPr>
        <w:tabs>
          <w:tab w:val="left" w:pos="567"/>
          <w:tab w:val="left" w:pos="1134"/>
        </w:tabs>
        <w:ind w:left="567" w:hanging="567"/>
        <w:jc w:val="both"/>
        <w:rPr>
          <w:rFonts w:asciiTheme="minorHAnsi" w:hAnsiTheme="minorHAnsi"/>
        </w:rPr>
      </w:pPr>
      <w:r>
        <w:rPr>
          <w:rFonts w:asciiTheme="minorHAnsi" w:hAnsiTheme="minorHAnsi"/>
          <w:b/>
        </w:rPr>
        <w:tab/>
      </w:r>
      <w:r w:rsidR="00DB175A" w:rsidRPr="00DB175A">
        <w:rPr>
          <w:rFonts w:asciiTheme="minorHAnsi" w:hAnsiTheme="minorHAnsi"/>
          <w:b/>
        </w:rPr>
        <w:t>Provided that</w:t>
      </w:r>
      <w:r w:rsidR="00DB175A" w:rsidRPr="00DB175A">
        <w:rPr>
          <w:rFonts w:asciiTheme="minorHAnsi" w:hAnsiTheme="minorHAnsi"/>
        </w:rPr>
        <w:t xml:space="preserve"> material to be distributed to members of the Synod/te Hīnota prior to the Session shall not be made available to the public until a week after it has been sent to members, or it has been sent to members and less than a week remains until the Synod/te Hīnota will convene, and</w:t>
      </w:r>
    </w:p>
    <w:p w:rsidR="00AD3442" w:rsidRPr="00DB175A" w:rsidRDefault="00AD3442" w:rsidP="00DB175A">
      <w:pPr>
        <w:tabs>
          <w:tab w:val="left" w:pos="567"/>
          <w:tab w:val="left" w:pos="1134"/>
        </w:tabs>
        <w:ind w:left="567" w:hanging="567"/>
        <w:jc w:val="both"/>
        <w:rPr>
          <w:rFonts w:asciiTheme="minorHAnsi" w:hAnsiTheme="minorHAnsi"/>
        </w:rPr>
      </w:pPr>
    </w:p>
    <w:p w:rsidR="00DB175A" w:rsidRDefault="00AD3442" w:rsidP="00DB175A">
      <w:pPr>
        <w:tabs>
          <w:tab w:val="left" w:pos="567"/>
          <w:tab w:val="left" w:pos="1134"/>
        </w:tabs>
        <w:ind w:left="567" w:hanging="567"/>
        <w:jc w:val="both"/>
        <w:rPr>
          <w:rFonts w:asciiTheme="minorHAnsi" w:hAnsiTheme="minorHAnsi"/>
        </w:rPr>
      </w:pPr>
      <w:r>
        <w:rPr>
          <w:rFonts w:asciiTheme="minorHAnsi" w:hAnsiTheme="minorHAnsi"/>
          <w:b/>
        </w:rPr>
        <w:tab/>
      </w:r>
      <w:r w:rsidR="00DB175A" w:rsidRPr="00DB175A">
        <w:rPr>
          <w:rFonts w:asciiTheme="minorHAnsi" w:hAnsiTheme="minorHAnsi"/>
          <w:b/>
        </w:rPr>
        <w:t>Provided further that</w:t>
      </w:r>
      <w:r w:rsidR="00DB175A" w:rsidRPr="00DB175A">
        <w:rPr>
          <w:rFonts w:asciiTheme="minorHAnsi" w:hAnsiTheme="minorHAnsi"/>
        </w:rPr>
        <w:t xml:space="preserve"> the Clerk does not consider that such material should remain confidential until it has been considered by the Synod/te Hīnota.</w:t>
      </w:r>
    </w:p>
    <w:p w:rsidR="00AD3442" w:rsidRPr="00DB175A" w:rsidRDefault="00AD3442" w:rsidP="00DB175A">
      <w:pPr>
        <w:tabs>
          <w:tab w:val="left" w:pos="567"/>
          <w:tab w:val="left" w:pos="1134"/>
        </w:tabs>
        <w:ind w:left="567" w:hanging="567"/>
        <w:jc w:val="both"/>
        <w:rPr>
          <w:rFonts w:asciiTheme="minorHAnsi" w:hAnsiTheme="minorHAnsi"/>
        </w:rPr>
      </w:pPr>
    </w:p>
    <w:p w:rsidR="00DB175A" w:rsidRDefault="00AD3442" w:rsidP="00DB175A">
      <w:pPr>
        <w:tabs>
          <w:tab w:val="left" w:pos="567"/>
          <w:tab w:val="left" w:pos="1134"/>
        </w:tabs>
        <w:ind w:left="567" w:hanging="567"/>
        <w:jc w:val="both"/>
        <w:rPr>
          <w:rFonts w:asciiTheme="minorHAnsi" w:hAnsiTheme="minorHAnsi"/>
        </w:rPr>
      </w:pPr>
      <w:r>
        <w:rPr>
          <w:rFonts w:asciiTheme="minorHAnsi" w:hAnsiTheme="minorHAnsi"/>
        </w:rPr>
        <w:tab/>
      </w:r>
      <w:r w:rsidR="00DB175A" w:rsidRPr="00DB175A">
        <w:rPr>
          <w:rFonts w:asciiTheme="minorHAnsi" w:hAnsiTheme="minorHAnsi"/>
        </w:rPr>
        <w:t xml:space="preserve">“99 (b) In order to give publicity to the Proceedings of the Synod/te Hīnota the Clerk may, unless otherwise ordered by the Synod/te Hīnota, make available to the public, by electronic or other means, any documents which have been laid before the Synod/te Hīnota, and all Resolutions and other proceedings of the Synod/te Hīnota which are recorded in the Minutes.”  </w:t>
      </w:r>
    </w:p>
    <w:p w:rsidR="00AD3442" w:rsidRPr="00DB175A" w:rsidRDefault="00AD3442" w:rsidP="00DB175A">
      <w:pPr>
        <w:tabs>
          <w:tab w:val="left" w:pos="567"/>
          <w:tab w:val="left" w:pos="1134"/>
        </w:tabs>
        <w:ind w:left="567" w:hanging="567"/>
        <w:jc w:val="both"/>
        <w:rPr>
          <w:rFonts w:asciiTheme="minorHAnsi" w:hAnsiTheme="minorHAnsi"/>
        </w:rPr>
      </w:pPr>
    </w:p>
    <w:p w:rsidR="00DB175A" w:rsidRPr="00AD3442" w:rsidRDefault="00AD3442" w:rsidP="00DB175A">
      <w:pPr>
        <w:tabs>
          <w:tab w:val="left" w:pos="567"/>
          <w:tab w:val="left" w:pos="1134"/>
        </w:tabs>
        <w:ind w:left="567" w:hanging="567"/>
        <w:rPr>
          <w:rFonts w:asciiTheme="minorHAnsi" w:hAnsiTheme="minorHAnsi"/>
          <w:u w:val="single"/>
        </w:rPr>
      </w:pPr>
      <w:r>
        <w:rPr>
          <w:rFonts w:asciiTheme="minorHAnsi" w:hAnsiTheme="minorHAnsi"/>
        </w:rPr>
        <w:tab/>
      </w:r>
      <w:r w:rsidR="00DB175A" w:rsidRPr="00AD3442">
        <w:rPr>
          <w:rFonts w:asciiTheme="minorHAnsi" w:hAnsiTheme="minorHAnsi"/>
          <w:u w:val="single"/>
        </w:rPr>
        <w:t>In Synod/te Hīnota (if the above is agreed):</w:t>
      </w:r>
    </w:p>
    <w:p w:rsidR="00AD3442" w:rsidRDefault="00AD3442" w:rsidP="00DB175A">
      <w:pPr>
        <w:tabs>
          <w:tab w:val="left" w:pos="567"/>
          <w:tab w:val="left" w:pos="1134"/>
        </w:tabs>
        <w:ind w:left="567" w:hanging="567"/>
        <w:rPr>
          <w:rFonts w:asciiTheme="minorHAnsi" w:hAnsiTheme="minorHAnsi"/>
          <w:b/>
        </w:rPr>
      </w:pPr>
    </w:p>
    <w:p w:rsidR="00DB175A" w:rsidRPr="00DB175A" w:rsidRDefault="00AD3442" w:rsidP="00DB175A">
      <w:pPr>
        <w:tabs>
          <w:tab w:val="left" w:pos="567"/>
          <w:tab w:val="left" w:pos="1134"/>
        </w:tabs>
        <w:ind w:left="567" w:hanging="567"/>
        <w:rPr>
          <w:rFonts w:asciiTheme="minorHAnsi" w:hAnsiTheme="minorHAnsi"/>
          <w:b/>
        </w:rPr>
      </w:pPr>
      <w:r>
        <w:rPr>
          <w:rFonts w:asciiTheme="minorHAnsi" w:hAnsiTheme="minorHAnsi"/>
          <w:b/>
        </w:rPr>
        <w:tab/>
      </w:r>
      <w:r w:rsidR="00DB175A" w:rsidRPr="00DB175A">
        <w:rPr>
          <w:rFonts w:asciiTheme="minorHAnsi" w:hAnsiTheme="minorHAnsi"/>
          <w:b/>
        </w:rPr>
        <w:t>That this General Synod/Te Hīnota Whānui 2014 resolves:</w:t>
      </w:r>
    </w:p>
    <w:p w:rsidR="00C706AB" w:rsidRDefault="00C706AB" w:rsidP="0039677E">
      <w:pPr>
        <w:tabs>
          <w:tab w:val="left" w:pos="567"/>
        </w:tabs>
        <w:jc w:val="both"/>
        <w:rPr>
          <w:rFonts w:asciiTheme="minorHAnsi" w:hAnsiTheme="minorHAnsi" w:cstheme="minorHAnsi"/>
          <w:b/>
          <w:sz w:val="22"/>
          <w:szCs w:val="22"/>
        </w:rPr>
      </w:pPr>
    </w:p>
    <w:p w:rsidR="0039677E" w:rsidRPr="0039677E" w:rsidRDefault="0039677E" w:rsidP="0039677E">
      <w:pPr>
        <w:pStyle w:val="ListParagraph"/>
        <w:numPr>
          <w:ilvl w:val="0"/>
          <w:numId w:val="40"/>
        </w:numPr>
        <w:tabs>
          <w:tab w:val="left" w:pos="567"/>
          <w:tab w:val="left" w:pos="1134"/>
        </w:tabs>
        <w:ind w:left="1134" w:hanging="567"/>
        <w:jc w:val="both"/>
        <w:rPr>
          <w:rFonts w:asciiTheme="minorHAnsi" w:hAnsiTheme="minorHAnsi"/>
        </w:rPr>
      </w:pPr>
      <w:r w:rsidRPr="0039677E">
        <w:rPr>
          <w:rFonts w:asciiTheme="minorHAnsi" w:hAnsiTheme="minorHAnsi"/>
        </w:rPr>
        <w:t>That the General Secretary is instructed to make the material to be considered by each Session of the GSTHW available to members of the church prior to the Session, in accordance with SO99, unless the General Secretary or the Standing Committee of General Synod considers that particular material is confidential to members of the Synod/te Hīnota, or that publication prior to the Synod/te Hīnota would be detrimental to the Church.</w:t>
      </w:r>
    </w:p>
    <w:p w:rsidR="0039677E" w:rsidRPr="0039677E" w:rsidRDefault="0039677E" w:rsidP="0039677E">
      <w:pPr>
        <w:pStyle w:val="ListParagraph"/>
        <w:tabs>
          <w:tab w:val="left" w:pos="567"/>
          <w:tab w:val="left" w:pos="1134"/>
        </w:tabs>
        <w:ind w:left="1134" w:hanging="567"/>
        <w:jc w:val="both"/>
        <w:rPr>
          <w:rFonts w:asciiTheme="minorHAnsi" w:hAnsiTheme="minorHAnsi"/>
        </w:rPr>
      </w:pPr>
    </w:p>
    <w:p w:rsidR="0039677E" w:rsidRPr="0039677E" w:rsidRDefault="0039677E" w:rsidP="0039677E">
      <w:pPr>
        <w:pStyle w:val="ListParagraph"/>
        <w:numPr>
          <w:ilvl w:val="0"/>
          <w:numId w:val="40"/>
        </w:numPr>
        <w:tabs>
          <w:tab w:val="left" w:pos="567"/>
          <w:tab w:val="left" w:pos="1134"/>
        </w:tabs>
        <w:ind w:left="1134" w:hanging="567"/>
        <w:jc w:val="both"/>
        <w:rPr>
          <w:rFonts w:asciiTheme="minorHAnsi" w:hAnsiTheme="minorHAnsi"/>
        </w:rPr>
      </w:pPr>
      <w:r w:rsidRPr="0039677E">
        <w:rPr>
          <w:rFonts w:asciiTheme="minorHAnsi" w:hAnsiTheme="minorHAnsi"/>
        </w:rPr>
        <w:t>That clause 1 of this resolution be referred to the Judicial Committee for consideration to become a Standing Resolution.</w:t>
      </w:r>
    </w:p>
    <w:p w:rsidR="0039677E" w:rsidRDefault="0039677E" w:rsidP="0039677E"/>
    <w:p w:rsidR="00767E4A" w:rsidRPr="00767E4A" w:rsidRDefault="00767E4A" w:rsidP="00767E4A">
      <w:pPr>
        <w:ind w:left="567"/>
        <w:jc w:val="both"/>
        <w:rPr>
          <w:rFonts w:asciiTheme="minorHAnsi" w:hAnsiTheme="minorHAnsi"/>
        </w:rPr>
      </w:pPr>
      <w:r w:rsidRPr="00767E4A">
        <w:rPr>
          <w:rFonts w:asciiTheme="minorHAnsi" w:hAnsiTheme="minorHAnsi"/>
        </w:rPr>
        <w:t>The Committee noted that while it has no powers to consider or comment on the substantive Standing Order 99 change in Motion 7, it was to consider the subsequent resolution part a), as referred to it by GSTHW in part b).</w:t>
      </w:r>
    </w:p>
    <w:p w:rsidR="00767E4A" w:rsidRPr="00767E4A" w:rsidRDefault="00767E4A" w:rsidP="00767E4A">
      <w:pPr>
        <w:ind w:left="567"/>
        <w:jc w:val="both"/>
        <w:rPr>
          <w:rFonts w:asciiTheme="minorHAnsi" w:hAnsiTheme="minorHAnsi"/>
        </w:rPr>
      </w:pPr>
      <w:r w:rsidRPr="00767E4A">
        <w:rPr>
          <w:rFonts w:asciiTheme="minorHAnsi" w:hAnsiTheme="minorHAnsi"/>
        </w:rPr>
        <w:t>The Committee noted that there was an inconsistency between the wording of the amended Standing Order 99, in referring to ‘available to the public’ in 99 a), in the first ‘Provided that …</w:t>
      </w:r>
      <w:r>
        <w:rPr>
          <w:rFonts w:asciiTheme="minorHAnsi" w:hAnsiTheme="minorHAnsi"/>
        </w:rPr>
        <w:t>,</w:t>
      </w:r>
      <w:r w:rsidRPr="00767E4A">
        <w:rPr>
          <w:rFonts w:asciiTheme="minorHAnsi" w:hAnsiTheme="minorHAnsi"/>
        </w:rPr>
        <w:t>’ and in 99 b), and the wording of the subsequent resolution in referring to ‘available to members of the church</w:t>
      </w:r>
      <w:r>
        <w:rPr>
          <w:rFonts w:asciiTheme="minorHAnsi" w:hAnsiTheme="minorHAnsi"/>
        </w:rPr>
        <w:t>.’</w:t>
      </w:r>
    </w:p>
    <w:p w:rsidR="00767E4A" w:rsidRPr="00767E4A" w:rsidRDefault="00767E4A" w:rsidP="00767E4A">
      <w:pPr>
        <w:ind w:left="567"/>
        <w:jc w:val="both"/>
        <w:rPr>
          <w:rFonts w:asciiTheme="minorHAnsi" w:hAnsiTheme="minorHAnsi"/>
        </w:rPr>
      </w:pPr>
    </w:p>
    <w:p w:rsidR="00767E4A" w:rsidRPr="00767E4A" w:rsidRDefault="00767E4A" w:rsidP="00767E4A">
      <w:pPr>
        <w:ind w:left="567"/>
        <w:jc w:val="both"/>
        <w:rPr>
          <w:rFonts w:asciiTheme="minorHAnsi" w:hAnsiTheme="minorHAnsi"/>
        </w:rPr>
      </w:pPr>
      <w:r w:rsidRPr="00767E4A">
        <w:rPr>
          <w:rFonts w:asciiTheme="minorHAnsi" w:hAnsiTheme="minorHAnsi"/>
        </w:rPr>
        <w:t>The Committee considered this amended resolution should be included as a standing resolution though would draw to the attention of GSTHW the inconsistency and suggest that it may wish to amend the resolution to refer to ‘public’ in place of ‘church</w:t>
      </w:r>
      <w:r>
        <w:rPr>
          <w:rFonts w:asciiTheme="minorHAnsi" w:hAnsiTheme="minorHAnsi"/>
        </w:rPr>
        <w:t>,</w:t>
      </w:r>
      <w:r w:rsidRPr="00767E4A">
        <w:rPr>
          <w:rFonts w:asciiTheme="minorHAnsi" w:hAnsiTheme="minorHAnsi"/>
        </w:rPr>
        <w:t>’ if the Standing Resolution is to be consistent with the Standing Order.</w:t>
      </w:r>
    </w:p>
    <w:p w:rsidR="0039677E" w:rsidRDefault="0039677E" w:rsidP="00B3606B">
      <w:pPr>
        <w:tabs>
          <w:tab w:val="left" w:pos="567"/>
        </w:tabs>
        <w:jc w:val="both"/>
        <w:rPr>
          <w:rFonts w:asciiTheme="minorHAnsi" w:hAnsiTheme="minorHAnsi" w:cstheme="minorHAnsi"/>
          <w:b/>
          <w:sz w:val="22"/>
          <w:szCs w:val="22"/>
        </w:rPr>
      </w:pPr>
    </w:p>
    <w:p w:rsidR="00767E4A" w:rsidRPr="00904929" w:rsidRDefault="00767E4A" w:rsidP="00B3606B">
      <w:pPr>
        <w:tabs>
          <w:tab w:val="left" w:pos="567"/>
        </w:tabs>
        <w:jc w:val="both"/>
        <w:rPr>
          <w:rFonts w:asciiTheme="minorHAnsi" w:hAnsiTheme="minorHAnsi" w:cstheme="minorHAnsi"/>
          <w:b/>
          <w:sz w:val="22"/>
          <w:szCs w:val="22"/>
        </w:rPr>
      </w:pPr>
    </w:p>
    <w:p w:rsidR="00904929" w:rsidRDefault="00904929" w:rsidP="00904929">
      <w:pPr>
        <w:jc w:val="center"/>
        <w:rPr>
          <w:rFonts w:asciiTheme="minorHAnsi" w:hAnsiTheme="minorHAnsi"/>
          <w:b/>
          <w:lang w:val="en-NZ"/>
        </w:rPr>
      </w:pPr>
      <w:r w:rsidRPr="00904929">
        <w:rPr>
          <w:rFonts w:asciiTheme="minorHAnsi" w:hAnsiTheme="minorHAnsi"/>
          <w:b/>
          <w:lang w:val="en-NZ"/>
        </w:rPr>
        <w:t>Motion 15 - Standing Resolution from Judicial Committee Report Schedule</w:t>
      </w:r>
    </w:p>
    <w:p w:rsidR="00904929" w:rsidRPr="00904929" w:rsidRDefault="00904929" w:rsidP="00904929">
      <w:pPr>
        <w:tabs>
          <w:tab w:val="left" w:pos="567"/>
        </w:tabs>
        <w:jc w:val="center"/>
        <w:rPr>
          <w:rFonts w:asciiTheme="minorHAnsi" w:hAnsiTheme="minorHAnsi"/>
          <w:lang w:val="en-NZ"/>
        </w:rPr>
      </w:pPr>
      <w:r w:rsidRPr="00904929">
        <w:rPr>
          <w:rFonts w:asciiTheme="minorHAnsi" w:hAnsiTheme="minorHAnsi"/>
          <w:lang w:val="en-NZ"/>
        </w:rPr>
        <w:tab/>
      </w:r>
    </w:p>
    <w:p w:rsidR="00904929" w:rsidRPr="00904929" w:rsidRDefault="00904929" w:rsidP="00904929">
      <w:pPr>
        <w:tabs>
          <w:tab w:val="left" w:pos="567"/>
          <w:tab w:val="left" w:pos="1134"/>
          <w:tab w:val="left" w:pos="5103"/>
          <w:tab w:val="left" w:pos="5670"/>
        </w:tabs>
        <w:ind w:left="1134" w:hanging="567"/>
        <w:rPr>
          <w:rFonts w:asciiTheme="minorHAnsi" w:hAnsiTheme="minorHAnsi"/>
          <w:lang w:val="en-NZ" w:eastAsia="en-NZ"/>
        </w:rPr>
      </w:pPr>
      <w:r>
        <w:rPr>
          <w:rFonts w:asciiTheme="minorHAnsi" w:hAnsiTheme="minorHAnsi"/>
          <w:lang w:val="en-NZ" w:eastAsia="en-NZ"/>
        </w:rPr>
        <w:t>1.</w:t>
      </w:r>
      <w:r>
        <w:rPr>
          <w:rFonts w:asciiTheme="minorHAnsi" w:hAnsiTheme="minorHAnsi"/>
          <w:lang w:val="en-NZ" w:eastAsia="en-NZ"/>
        </w:rPr>
        <w:tab/>
      </w:r>
      <w:r w:rsidRPr="00904929">
        <w:rPr>
          <w:rFonts w:asciiTheme="minorHAnsi" w:hAnsiTheme="minorHAnsi"/>
          <w:lang w:val="en-NZ" w:eastAsia="en-NZ"/>
        </w:rPr>
        <w:t xml:space="preserve">Judge Christopher Harding </w:t>
      </w:r>
      <w:r w:rsidRPr="00904929">
        <w:rPr>
          <w:rFonts w:asciiTheme="minorHAnsi" w:hAnsiTheme="minorHAnsi"/>
          <w:lang w:val="en-NZ" w:eastAsia="en-NZ"/>
        </w:rPr>
        <w:tab/>
        <w:t>2.</w:t>
      </w:r>
      <w:r w:rsidRPr="00904929">
        <w:rPr>
          <w:rFonts w:asciiTheme="minorHAnsi" w:hAnsiTheme="minorHAnsi"/>
          <w:lang w:val="en-NZ" w:eastAsia="en-NZ"/>
        </w:rPr>
        <w:tab/>
        <w:t>The Rt Rev’d Victoria Matthews</w:t>
      </w:r>
    </w:p>
    <w:p w:rsidR="00904929" w:rsidRPr="00904929" w:rsidRDefault="00904929" w:rsidP="00904929">
      <w:pPr>
        <w:ind w:left="567"/>
        <w:rPr>
          <w:rFonts w:asciiTheme="minorHAnsi" w:hAnsiTheme="minorHAnsi"/>
          <w:lang w:val="en-NZ" w:eastAsia="en-NZ"/>
        </w:rPr>
      </w:pPr>
    </w:p>
    <w:p w:rsidR="00904929" w:rsidRPr="00904929" w:rsidRDefault="00904929" w:rsidP="00904929">
      <w:pPr>
        <w:ind w:left="567"/>
        <w:jc w:val="both"/>
        <w:rPr>
          <w:rFonts w:asciiTheme="minorHAnsi" w:hAnsiTheme="minorHAnsi"/>
          <w:lang w:val="en-NZ" w:eastAsia="en-NZ"/>
        </w:rPr>
      </w:pPr>
      <w:r w:rsidRPr="00904929">
        <w:rPr>
          <w:rFonts w:asciiTheme="minorHAnsi" w:hAnsiTheme="minorHAnsi"/>
          <w:b/>
          <w:lang w:val="en-NZ" w:eastAsia="en-NZ"/>
        </w:rPr>
        <w:t>That this</w:t>
      </w:r>
      <w:r w:rsidRPr="00904929">
        <w:rPr>
          <w:rFonts w:asciiTheme="minorHAnsi" w:hAnsiTheme="minorHAnsi"/>
          <w:lang w:val="en-NZ" w:eastAsia="en-NZ"/>
        </w:rPr>
        <w:t xml:space="preserve"> </w:t>
      </w:r>
      <w:r w:rsidRPr="00904929">
        <w:rPr>
          <w:rFonts w:asciiTheme="minorHAnsi" w:hAnsiTheme="minorHAnsi"/>
          <w:b/>
          <w:lang w:val="en-NZ" w:eastAsia="en-NZ"/>
        </w:rPr>
        <w:t xml:space="preserve">General Synod/Te Hīnota Whānui 2014 </w:t>
      </w:r>
      <w:r w:rsidRPr="00904929">
        <w:rPr>
          <w:rFonts w:asciiTheme="minorHAnsi" w:hAnsiTheme="minorHAnsi"/>
          <w:lang w:val="en-NZ" w:eastAsia="en-NZ"/>
        </w:rPr>
        <w:t>move into Committee to consider a Standing Resolution, pursuant to Title C Canon II Clause 5.</w:t>
      </w:r>
    </w:p>
    <w:p w:rsidR="00904929" w:rsidRPr="00904929" w:rsidRDefault="00904929" w:rsidP="00904929">
      <w:pPr>
        <w:ind w:left="567"/>
        <w:jc w:val="both"/>
        <w:rPr>
          <w:rFonts w:asciiTheme="minorHAnsi" w:hAnsiTheme="minorHAnsi"/>
          <w:lang w:val="en-NZ" w:eastAsia="en-NZ"/>
        </w:rPr>
      </w:pPr>
    </w:p>
    <w:p w:rsidR="00904929" w:rsidRPr="00904929" w:rsidRDefault="00904929" w:rsidP="00904929">
      <w:pPr>
        <w:ind w:left="567"/>
        <w:jc w:val="both"/>
        <w:rPr>
          <w:rFonts w:asciiTheme="minorHAnsi" w:eastAsia="Calibri" w:hAnsiTheme="minorHAnsi" w:cs="Helvetica"/>
          <w:lang w:val="en-NZ" w:eastAsia="en-NZ"/>
        </w:rPr>
      </w:pPr>
      <w:r w:rsidRPr="00904929">
        <w:rPr>
          <w:rFonts w:asciiTheme="minorHAnsi" w:eastAsia="Calibri" w:hAnsiTheme="minorHAnsi" w:cs="Helvetica"/>
          <w:lang w:val="en-NZ" w:eastAsia="en-NZ"/>
        </w:rPr>
        <w:t xml:space="preserve">Clause 5 of the Proposed Anglican Covenant Motion passed at </w:t>
      </w:r>
      <w:r w:rsidRPr="00904929">
        <w:rPr>
          <w:rFonts w:asciiTheme="minorHAnsi" w:eastAsia="Calibri" w:hAnsiTheme="minorHAnsi" w:cs="Helvetica"/>
          <w:color w:val="000000"/>
          <w:lang w:val="en-NZ" w:eastAsia="en-NZ"/>
        </w:rPr>
        <w:t xml:space="preserve">General Synod/te Hīnota Whānui </w:t>
      </w:r>
      <w:r w:rsidRPr="00904929">
        <w:rPr>
          <w:rFonts w:asciiTheme="minorHAnsi" w:eastAsia="Calibri" w:hAnsiTheme="minorHAnsi" w:cs="Helvetica"/>
          <w:lang w:val="en-NZ" w:eastAsia="en-NZ"/>
        </w:rPr>
        <w:t xml:space="preserve">GSTHW 2012 is recommended as a Standing Resolution to the </w:t>
      </w:r>
      <w:r w:rsidRPr="00904929">
        <w:rPr>
          <w:rFonts w:asciiTheme="minorHAnsi" w:eastAsia="Calibri" w:hAnsiTheme="minorHAnsi" w:cs="Helvetica"/>
          <w:color w:val="000000"/>
          <w:lang w:val="en-NZ" w:eastAsia="en-NZ"/>
        </w:rPr>
        <w:t xml:space="preserve">General Synod/te Hīnota Whānui </w:t>
      </w:r>
      <w:r w:rsidRPr="00904929">
        <w:rPr>
          <w:rFonts w:asciiTheme="minorHAnsi" w:eastAsia="Calibri" w:hAnsiTheme="minorHAnsi" w:cs="Helvetica"/>
          <w:lang w:val="en-NZ" w:eastAsia="en-NZ"/>
        </w:rPr>
        <w:t>GSTHW 2014:</w:t>
      </w:r>
    </w:p>
    <w:p w:rsidR="00904929" w:rsidRPr="00904929" w:rsidRDefault="00904929" w:rsidP="00904929">
      <w:pPr>
        <w:ind w:left="567" w:hanging="720"/>
        <w:jc w:val="both"/>
        <w:rPr>
          <w:rFonts w:asciiTheme="minorHAnsi" w:eastAsia="Calibri" w:hAnsiTheme="minorHAnsi" w:cs="Helvetica"/>
          <w:lang w:val="en-NZ" w:eastAsia="en-NZ"/>
        </w:rPr>
      </w:pPr>
    </w:p>
    <w:p w:rsidR="00904929" w:rsidRPr="00904929" w:rsidRDefault="00904929" w:rsidP="00904929">
      <w:pPr>
        <w:ind w:left="567"/>
        <w:jc w:val="both"/>
        <w:rPr>
          <w:rFonts w:asciiTheme="minorHAnsi" w:eastAsia="Calibri" w:hAnsiTheme="minorHAnsi" w:cs="Helvetica"/>
          <w:lang w:val="en-NZ" w:eastAsia="en-NZ"/>
        </w:rPr>
      </w:pPr>
      <w:r w:rsidRPr="00904929">
        <w:rPr>
          <w:rFonts w:asciiTheme="minorHAnsi" w:eastAsia="Calibri" w:hAnsiTheme="minorHAnsi" w:cs="Helvetica"/>
          <w:lang w:val="en-NZ" w:eastAsia="en-NZ"/>
        </w:rPr>
        <w:t>“That this Church commits itself, if another church in the Anglican Communion raises concerns with it regarding actions it takes or proposes to take, to utilising procedures similar to those set out in Section 3 of the proposed Covenant, in an attempt to resolve that issue.”</w:t>
      </w:r>
    </w:p>
    <w:p w:rsidR="00904929" w:rsidRPr="00904929" w:rsidRDefault="00904929" w:rsidP="00904929">
      <w:pPr>
        <w:ind w:left="567"/>
        <w:jc w:val="both"/>
        <w:rPr>
          <w:rFonts w:asciiTheme="minorHAnsi" w:hAnsiTheme="minorHAnsi"/>
        </w:rPr>
      </w:pPr>
    </w:p>
    <w:p w:rsidR="00904929" w:rsidRPr="00904929" w:rsidRDefault="00904929" w:rsidP="00904929">
      <w:pPr>
        <w:ind w:left="567"/>
        <w:jc w:val="both"/>
        <w:rPr>
          <w:rFonts w:asciiTheme="minorHAnsi" w:hAnsiTheme="minorHAnsi"/>
        </w:rPr>
      </w:pPr>
      <w:r w:rsidRPr="00904929">
        <w:rPr>
          <w:rFonts w:asciiTheme="minorHAnsi" w:hAnsiTheme="minorHAnsi"/>
        </w:rPr>
        <w:t xml:space="preserve">The Committee referred to the relevant section of the proposed Anglican Covenant, noting particularly clause 3.2, and observed that such procedures may impact on this church’s decisions and processes in relation to Motion 30 of the GSTHW 2014, and would draw to the attention of GSTHW the obligations these procedures may place upon this church. </w:t>
      </w:r>
    </w:p>
    <w:p w:rsidR="00E70398" w:rsidRDefault="00E70398" w:rsidP="00B3606B">
      <w:pPr>
        <w:tabs>
          <w:tab w:val="left" w:pos="567"/>
        </w:tabs>
        <w:jc w:val="both"/>
        <w:rPr>
          <w:rFonts w:asciiTheme="minorHAnsi" w:hAnsiTheme="minorHAnsi" w:cstheme="minorHAnsi"/>
          <w:b/>
          <w:sz w:val="22"/>
          <w:szCs w:val="22"/>
        </w:rPr>
      </w:pPr>
    </w:p>
    <w:p w:rsidR="009E2F4D" w:rsidRPr="009E2F4D" w:rsidRDefault="009E2F4D" w:rsidP="009E2F4D">
      <w:pPr>
        <w:ind w:left="567"/>
        <w:rPr>
          <w:rFonts w:asciiTheme="minorHAnsi" w:hAnsiTheme="minorHAnsi"/>
        </w:rPr>
      </w:pPr>
      <w:r w:rsidRPr="009E2F4D">
        <w:rPr>
          <w:rFonts w:asciiTheme="minorHAnsi" w:hAnsiTheme="minorHAnsi"/>
        </w:rPr>
        <w:t>The Committee considered this amended resolution should be included as a standing resolution.</w:t>
      </w:r>
    </w:p>
    <w:p w:rsidR="009E2F4D" w:rsidRPr="009E2F4D" w:rsidRDefault="009E2F4D" w:rsidP="009E2F4D">
      <w:pPr>
        <w:rPr>
          <w:rFonts w:asciiTheme="minorHAnsi" w:hAnsiTheme="minorHAnsi"/>
        </w:rPr>
      </w:pPr>
    </w:p>
    <w:p w:rsidR="009E2F4D" w:rsidRPr="009E2F4D" w:rsidRDefault="009E2F4D" w:rsidP="009E2F4D">
      <w:pPr>
        <w:rPr>
          <w:rFonts w:asciiTheme="minorHAnsi" w:hAnsiTheme="minorHAnsi"/>
        </w:rPr>
      </w:pPr>
    </w:p>
    <w:p w:rsidR="009E2F4D" w:rsidRDefault="009E2F4D" w:rsidP="009E2F4D">
      <w:pPr>
        <w:pStyle w:val="Body"/>
        <w:spacing w:after="0" w:line="240" w:lineRule="auto"/>
        <w:jc w:val="center"/>
        <w:rPr>
          <w:rFonts w:asciiTheme="minorHAnsi" w:hAnsiTheme="minorHAnsi"/>
          <w:b/>
          <w:sz w:val="22"/>
          <w:szCs w:val="22"/>
          <w:lang w:val="en-US"/>
        </w:rPr>
      </w:pPr>
      <w:r w:rsidRPr="009E2F4D">
        <w:rPr>
          <w:rFonts w:asciiTheme="minorHAnsi" w:hAnsiTheme="minorHAnsi"/>
          <w:b/>
          <w:sz w:val="22"/>
          <w:szCs w:val="22"/>
          <w:lang w:val="en-US"/>
        </w:rPr>
        <w:t>Motion 16 - The Representation of Women</w:t>
      </w:r>
    </w:p>
    <w:p w:rsidR="007E20C0" w:rsidRPr="009E2F4D" w:rsidRDefault="007E20C0" w:rsidP="009E2F4D">
      <w:pPr>
        <w:pStyle w:val="Body"/>
        <w:spacing w:after="0" w:line="240" w:lineRule="auto"/>
        <w:jc w:val="center"/>
        <w:rPr>
          <w:rFonts w:asciiTheme="minorHAnsi" w:hAnsiTheme="minorHAnsi"/>
          <w:b/>
          <w:sz w:val="22"/>
          <w:szCs w:val="22"/>
        </w:rPr>
      </w:pPr>
    </w:p>
    <w:p w:rsidR="009E2F4D" w:rsidRPr="009E2F4D" w:rsidRDefault="009E2F4D" w:rsidP="009E2F4D">
      <w:pPr>
        <w:pStyle w:val="Body"/>
        <w:tabs>
          <w:tab w:val="left" w:pos="567"/>
          <w:tab w:val="left" w:pos="5103"/>
          <w:tab w:val="left" w:pos="5670"/>
        </w:tabs>
        <w:spacing w:after="0" w:line="240" w:lineRule="auto"/>
        <w:ind w:left="1134" w:hanging="567"/>
        <w:rPr>
          <w:rFonts w:asciiTheme="minorHAnsi" w:hAnsiTheme="minorHAnsi"/>
          <w:sz w:val="22"/>
          <w:szCs w:val="22"/>
        </w:rPr>
      </w:pPr>
      <w:r>
        <w:rPr>
          <w:rFonts w:asciiTheme="minorHAnsi" w:hAnsiTheme="minorHAnsi"/>
          <w:sz w:val="22"/>
          <w:szCs w:val="22"/>
        </w:rPr>
        <w:t xml:space="preserve">1. </w:t>
      </w:r>
      <w:r>
        <w:rPr>
          <w:rFonts w:asciiTheme="minorHAnsi" w:hAnsiTheme="minorHAnsi"/>
          <w:sz w:val="22"/>
          <w:szCs w:val="22"/>
        </w:rPr>
        <w:tab/>
        <w:t>The Ven Carole Hughes</w:t>
      </w:r>
      <w:r>
        <w:rPr>
          <w:rFonts w:asciiTheme="minorHAnsi" w:hAnsiTheme="minorHAnsi"/>
          <w:sz w:val="22"/>
          <w:szCs w:val="22"/>
        </w:rPr>
        <w:tab/>
      </w:r>
      <w:r w:rsidRPr="009E2F4D">
        <w:rPr>
          <w:rFonts w:asciiTheme="minorHAnsi" w:hAnsiTheme="minorHAnsi"/>
          <w:sz w:val="22"/>
          <w:szCs w:val="22"/>
        </w:rPr>
        <w:t xml:space="preserve">2. </w:t>
      </w:r>
      <w:r w:rsidRPr="009E2F4D">
        <w:rPr>
          <w:rFonts w:asciiTheme="minorHAnsi" w:hAnsiTheme="minorHAnsi"/>
          <w:sz w:val="22"/>
          <w:szCs w:val="22"/>
        </w:rPr>
        <w:tab/>
        <w:t>The Rev’d Jacynthia Murphy</w:t>
      </w:r>
    </w:p>
    <w:p w:rsidR="009E2F4D" w:rsidRPr="009E2F4D" w:rsidRDefault="009E2F4D" w:rsidP="009E2F4D">
      <w:pPr>
        <w:pStyle w:val="Body"/>
        <w:spacing w:after="0" w:line="240" w:lineRule="auto"/>
        <w:ind w:left="709" w:hanging="709"/>
        <w:rPr>
          <w:rFonts w:asciiTheme="minorHAnsi" w:hAnsiTheme="minorHAnsi"/>
          <w:sz w:val="22"/>
          <w:szCs w:val="22"/>
        </w:rPr>
      </w:pPr>
    </w:p>
    <w:p w:rsidR="009E2F4D" w:rsidRPr="009E2F4D" w:rsidRDefault="009E2F4D" w:rsidP="009E2F4D">
      <w:pPr>
        <w:ind w:left="567"/>
        <w:rPr>
          <w:rFonts w:asciiTheme="minorHAnsi" w:hAnsiTheme="minorHAnsi"/>
        </w:rPr>
      </w:pPr>
      <w:r w:rsidRPr="009E2F4D">
        <w:rPr>
          <w:rFonts w:asciiTheme="minorHAnsi" w:hAnsiTheme="minorHAnsi"/>
          <w:b/>
        </w:rPr>
        <w:t>Whereas,</w:t>
      </w:r>
      <w:r w:rsidRPr="009E2F4D">
        <w:rPr>
          <w:rFonts w:asciiTheme="minorHAnsi" w:hAnsiTheme="minorHAnsi"/>
        </w:rPr>
        <w:t xml:space="preserve"> General Synod/te Hīnota Whānui in 2008 resolved SRO5:</w:t>
      </w:r>
      <w:r w:rsidRPr="009E2F4D">
        <w:rPr>
          <w:rFonts w:asciiTheme="minorHAnsi" w:hAnsiTheme="minorHAnsi"/>
        </w:rPr>
        <w:br/>
        <w:t>“Representation of Women (SR49)</w:t>
      </w:r>
      <w:r w:rsidRPr="009E2F4D">
        <w:rPr>
          <w:rFonts w:asciiTheme="minorHAnsi" w:hAnsiTheme="minorHAnsi"/>
        </w:rPr>
        <w:br/>
        <w:t>The General Synod/ te Hinota Whanui</w:t>
      </w:r>
      <w:r w:rsidRPr="009E2F4D">
        <w:rPr>
          <w:rFonts w:asciiTheme="minorHAnsi" w:hAnsiTheme="minorHAnsi"/>
          <w:b/>
        </w:rPr>
        <w:t xml:space="preserve"> </w:t>
      </w:r>
      <w:r w:rsidRPr="009E2F4D">
        <w:rPr>
          <w:rFonts w:asciiTheme="minorHAnsi" w:hAnsiTheme="minorHAnsi"/>
        </w:rPr>
        <w:t>encourages Tikanga and Episcopal, and parochial units to give effect to this goal, the Millennium Development Goal of equal representation of women and men in decision making at all levels - when electing or appointing representatives to governing and consultative bodies in this Church and beyond. (2008)”</w:t>
      </w:r>
      <w:r w:rsidRPr="009E2F4D">
        <w:rPr>
          <w:rFonts w:asciiTheme="minorHAnsi" w:hAnsiTheme="minorHAnsi"/>
        </w:rPr>
        <w:br/>
      </w:r>
      <w:r w:rsidRPr="009E2F4D">
        <w:rPr>
          <w:rFonts w:asciiTheme="minorHAnsi" w:hAnsiTheme="minorHAnsi"/>
        </w:rPr>
        <w:br/>
      </w:r>
      <w:r w:rsidRPr="009E2F4D">
        <w:rPr>
          <w:rFonts w:asciiTheme="minorHAnsi" w:hAnsiTheme="minorHAnsi"/>
          <w:b/>
        </w:rPr>
        <w:t>That this General Synod/Te Hinota Whanui 2014:</w:t>
      </w:r>
    </w:p>
    <w:p w:rsidR="009E2F4D" w:rsidRDefault="009E2F4D" w:rsidP="009E2F4D">
      <w:pPr>
        <w:pStyle w:val="BodyA"/>
        <w:spacing w:after="0" w:line="240" w:lineRule="auto"/>
        <w:rPr>
          <w:rFonts w:asciiTheme="minorHAnsi" w:hAnsiTheme="minorHAnsi"/>
        </w:rPr>
      </w:pPr>
    </w:p>
    <w:p w:rsidR="009E2F4D" w:rsidRDefault="009E2F4D" w:rsidP="009E2F4D">
      <w:pPr>
        <w:pStyle w:val="BodyA"/>
        <w:spacing w:after="0" w:line="240" w:lineRule="auto"/>
        <w:ind w:left="567"/>
        <w:jc w:val="both"/>
        <w:rPr>
          <w:rFonts w:asciiTheme="minorHAnsi" w:hAnsiTheme="minorHAnsi"/>
        </w:rPr>
      </w:pPr>
      <w:r w:rsidRPr="009E2F4D">
        <w:rPr>
          <w:rFonts w:asciiTheme="minorHAnsi" w:hAnsiTheme="minorHAnsi"/>
        </w:rPr>
        <w:t>Recommits to the goal stated in SRO5 of seeking equal representation of women and men in decision making at all levels - when electing or appointing representatives to governing and consultative bodies in this church and beyond, and</w:t>
      </w:r>
    </w:p>
    <w:p w:rsidR="009E2F4D" w:rsidRDefault="009E2F4D" w:rsidP="009E2F4D">
      <w:pPr>
        <w:pStyle w:val="BodyA"/>
        <w:spacing w:after="0" w:line="240" w:lineRule="auto"/>
        <w:ind w:left="567"/>
        <w:jc w:val="both"/>
        <w:rPr>
          <w:rFonts w:asciiTheme="minorHAnsi" w:hAnsiTheme="minorHAnsi"/>
        </w:rPr>
      </w:pPr>
    </w:p>
    <w:p w:rsidR="009E2F4D" w:rsidRPr="009E2F4D" w:rsidRDefault="009E2F4D" w:rsidP="009E2F4D">
      <w:pPr>
        <w:pStyle w:val="BodyA"/>
        <w:spacing w:after="0" w:line="240" w:lineRule="auto"/>
        <w:ind w:left="567"/>
        <w:jc w:val="both"/>
        <w:rPr>
          <w:rFonts w:asciiTheme="minorHAnsi" w:hAnsiTheme="minorHAnsi"/>
        </w:rPr>
      </w:pPr>
      <w:r w:rsidRPr="009E2F4D">
        <w:rPr>
          <w:rFonts w:asciiTheme="minorHAnsi" w:hAnsiTheme="minorHAnsi"/>
        </w:rPr>
        <w:t xml:space="preserve">Amends said SRO5 by way of addition after the words </w:t>
      </w:r>
      <w:r>
        <w:rPr>
          <w:rFonts w:asciiTheme="minorHAnsi" w:hAnsiTheme="minorHAnsi"/>
        </w:rPr>
        <w:t>‘</w:t>
      </w:r>
      <w:r w:rsidRPr="009E2F4D">
        <w:rPr>
          <w:rFonts w:asciiTheme="minorHAnsi" w:hAnsiTheme="minorHAnsi"/>
        </w:rPr>
        <w:t>Church and beyond.</w:t>
      </w:r>
      <w:r>
        <w:rPr>
          <w:rFonts w:asciiTheme="minorHAnsi" w:hAnsiTheme="minorHAnsi"/>
        </w:rPr>
        <w:t>’</w:t>
      </w:r>
      <w:r w:rsidRPr="009E2F4D">
        <w:rPr>
          <w:rFonts w:asciiTheme="minorHAnsi" w:hAnsiTheme="minorHAnsi"/>
        </w:rPr>
        <w:t xml:space="preserve">, the words, </w:t>
      </w:r>
      <w:r>
        <w:rPr>
          <w:rFonts w:asciiTheme="minorHAnsi" w:hAnsiTheme="minorHAnsi"/>
        </w:rPr>
        <w:t>‘</w:t>
      </w:r>
      <w:r w:rsidRPr="009E2F4D">
        <w:rPr>
          <w:rFonts w:asciiTheme="minorHAnsi" w:hAnsiTheme="minorHAnsi"/>
        </w:rPr>
        <w:t>Further to this representation in decision making, equal representation in liturgical leadership and leadership of official gatherings of this Church is also a goal.</w:t>
      </w:r>
      <w:r>
        <w:rPr>
          <w:rFonts w:asciiTheme="minorHAnsi" w:hAnsiTheme="minorHAnsi"/>
        </w:rPr>
        <w:t>’</w:t>
      </w:r>
    </w:p>
    <w:p w:rsidR="009E2F4D" w:rsidRPr="009E2F4D" w:rsidRDefault="009E2F4D" w:rsidP="009E2F4D">
      <w:pPr>
        <w:jc w:val="both"/>
        <w:rPr>
          <w:rFonts w:asciiTheme="minorHAnsi" w:hAnsiTheme="minorHAnsi"/>
        </w:rPr>
      </w:pPr>
    </w:p>
    <w:p w:rsidR="009E2F4D" w:rsidRPr="009E2F4D" w:rsidRDefault="009E2F4D" w:rsidP="009E2F4D">
      <w:pPr>
        <w:ind w:firstLine="567"/>
        <w:rPr>
          <w:rFonts w:asciiTheme="minorHAnsi" w:hAnsiTheme="minorHAnsi"/>
        </w:rPr>
      </w:pPr>
      <w:r w:rsidRPr="009E2F4D">
        <w:rPr>
          <w:rFonts w:asciiTheme="minorHAnsi" w:hAnsiTheme="minorHAnsi"/>
        </w:rPr>
        <w:t>The Committee considered this amended resolution should be in</w:t>
      </w:r>
      <w:r>
        <w:rPr>
          <w:rFonts w:asciiTheme="minorHAnsi" w:hAnsiTheme="minorHAnsi"/>
        </w:rPr>
        <w:t>cluded as a standing resolution.</w:t>
      </w:r>
    </w:p>
    <w:p w:rsidR="007E20C0" w:rsidRDefault="007E20C0" w:rsidP="007E20C0">
      <w:pPr>
        <w:rPr>
          <w:rFonts w:asciiTheme="minorHAnsi" w:hAnsiTheme="minorHAnsi" w:cstheme="minorHAnsi"/>
          <w:b/>
          <w:sz w:val="22"/>
          <w:szCs w:val="22"/>
        </w:rPr>
      </w:pPr>
    </w:p>
    <w:p w:rsidR="007E20C0" w:rsidRPr="007E20C0" w:rsidRDefault="007E20C0" w:rsidP="007E20C0">
      <w:pPr>
        <w:ind w:left="567"/>
        <w:jc w:val="both"/>
        <w:rPr>
          <w:rFonts w:asciiTheme="minorHAnsi" w:hAnsiTheme="minorHAnsi"/>
          <w:b/>
        </w:rPr>
      </w:pPr>
      <w:r w:rsidRPr="007E20C0">
        <w:rPr>
          <w:rFonts w:asciiTheme="minorHAnsi" w:hAnsiTheme="minorHAnsi"/>
          <w:b/>
        </w:rPr>
        <w:t xml:space="preserve">Moved by the Chair, that GSTHW 2014 Motions 5, 7, 15 and 16 be included in the Standing Resolutions of the GSTHW, with the comments from the Committee above being noted. </w:t>
      </w:r>
      <w:r>
        <w:rPr>
          <w:rFonts w:asciiTheme="minorHAnsi" w:hAnsiTheme="minorHAnsi"/>
          <w:b/>
        </w:rPr>
        <w:t xml:space="preserve"> </w:t>
      </w:r>
      <w:r w:rsidRPr="007E20C0">
        <w:rPr>
          <w:rFonts w:asciiTheme="minorHAnsi" w:hAnsiTheme="minorHAnsi"/>
          <w:b/>
        </w:rPr>
        <w:t>Agreed.</w:t>
      </w:r>
    </w:p>
    <w:p w:rsidR="007E20C0" w:rsidRPr="007E20C0" w:rsidRDefault="007E20C0" w:rsidP="007E20C0">
      <w:pPr>
        <w:rPr>
          <w:rFonts w:asciiTheme="minorHAnsi" w:hAnsiTheme="minorHAnsi"/>
          <w:b/>
        </w:rPr>
      </w:pPr>
    </w:p>
    <w:p w:rsidR="007E20C0" w:rsidRPr="007E20C0" w:rsidRDefault="007E20C0" w:rsidP="007E20C0">
      <w:pPr>
        <w:ind w:left="567"/>
        <w:rPr>
          <w:rFonts w:asciiTheme="minorHAnsi" w:hAnsiTheme="minorHAnsi"/>
          <w:u w:val="single"/>
        </w:rPr>
      </w:pPr>
      <w:r w:rsidRPr="007E20C0">
        <w:rPr>
          <w:rFonts w:asciiTheme="minorHAnsi" w:hAnsiTheme="minorHAnsi"/>
          <w:u w:val="single"/>
        </w:rPr>
        <w:t xml:space="preserve">Pursuant to Title C Canon II the Committee also considered GSTHW 2014 resolutions 11, 18, and 19 referred </w:t>
      </w:r>
      <w:r>
        <w:rPr>
          <w:rFonts w:asciiTheme="minorHAnsi" w:hAnsiTheme="minorHAnsi"/>
          <w:u w:val="single"/>
        </w:rPr>
        <w:br/>
      </w:r>
      <w:r w:rsidRPr="007E20C0">
        <w:rPr>
          <w:rFonts w:asciiTheme="minorHAnsi" w:hAnsiTheme="minorHAnsi"/>
          <w:u w:val="single"/>
        </w:rPr>
        <w:t>as follows:</w:t>
      </w:r>
    </w:p>
    <w:p w:rsidR="007E20C0" w:rsidRDefault="007E20C0" w:rsidP="007E20C0">
      <w:pPr>
        <w:rPr>
          <w:rFonts w:asciiTheme="minorHAnsi" w:hAnsiTheme="minorHAnsi"/>
        </w:rPr>
      </w:pPr>
    </w:p>
    <w:p w:rsidR="005A0AEE" w:rsidRDefault="005A0AEE" w:rsidP="007E20C0">
      <w:pPr>
        <w:rPr>
          <w:rFonts w:asciiTheme="minorHAnsi" w:hAnsiTheme="minorHAnsi"/>
        </w:rPr>
      </w:pPr>
    </w:p>
    <w:p w:rsidR="005A0AEE" w:rsidRPr="007E20C0" w:rsidRDefault="005A0AEE" w:rsidP="007E20C0">
      <w:pPr>
        <w:rPr>
          <w:rFonts w:asciiTheme="minorHAnsi" w:hAnsiTheme="minorHAnsi"/>
        </w:rPr>
      </w:pPr>
    </w:p>
    <w:p w:rsidR="007E20C0" w:rsidRDefault="007E20C0" w:rsidP="007E20C0">
      <w:pPr>
        <w:jc w:val="center"/>
        <w:rPr>
          <w:rFonts w:asciiTheme="minorHAnsi" w:hAnsiTheme="minorHAnsi"/>
          <w:b/>
          <w:lang w:val="en-NZ"/>
        </w:rPr>
      </w:pPr>
      <w:r w:rsidRPr="007E20C0">
        <w:rPr>
          <w:rFonts w:asciiTheme="minorHAnsi" w:hAnsiTheme="minorHAnsi" w:cs="Calibri"/>
          <w:b/>
          <w:lang w:val="en-NZ"/>
        </w:rPr>
        <w:t xml:space="preserve">Motion 11 - </w:t>
      </w:r>
      <w:r w:rsidRPr="007E20C0">
        <w:rPr>
          <w:rFonts w:asciiTheme="minorHAnsi" w:hAnsiTheme="minorHAnsi"/>
          <w:b/>
          <w:lang w:val="en-NZ"/>
        </w:rPr>
        <w:t>Liturgies coming to General Synod/Te Hīnota Whānui</w:t>
      </w:r>
    </w:p>
    <w:p w:rsidR="005A0AEE" w:rsidRPr="007E20C0" w:rsidRDefault="005A0AEE" w:rsidP="007E20C0">
      <w:pPr>
        <w:jc w:val="center"/>
        <w:rPr>
          <w:rFonts w:asciiTheme="minorHAnsi" w:hAnsiTheme="minorHAnsi"/>
          <w:b/>
          <w:lang w:val="en-NZ"/>
        </w:rPr>
      </w:pPr>
    </w:p>
    <w:p w:rsidR="007E20C0" w:rsidRPr="007E20C0" w:rsidRDefault="007E20C0" w:rsidP="005A0AEE">
      <w:pPr>
        <w:numPr>
          <w:ilvl w:val="0"/>
          <w:numId w:val="42"/>
        </w:numPr>
        <w:tabs>
          <w:tab w:val="left" w:pos="567"/>
          <w:tab w:val="left" w:pos="1134"/>
          <w:tab w:val="left" w:pos="5103"/>
          <w:tab w:val="left" w:pos="5670"/>
        </w:tabs>
        <w:spacing w:line="276" w:lineRule="auto"/>
        <w:ind w:left="1134" w:hanging="567"/>
        <w:contextualSpacing/>
        <w:rPr>
          <w:rFonts w:asciiTheme="minorHAnsi" w:eastAsia="Calibri" w:hAnsiTheme="minorHAnsi"/>
          <w:lang w:val="en-NZ"/>
        </w:rPr>
      </w:pPr>
      <w:r w:rsidRPr="007E20C0">
        <w:rPr>
          <w:rFonts w:asciiTheme="minorHAnsi" w:eastAsia="Calibri" w:hAnsiTheme="minorHAnsi"/>
          <w:lang w:val="en-NZ"/>
        </w:rPr>
        <w:t xml:space="preserve">The Rt Rev’d Te Kitohi Pikaahu </w:t>
      </w:r>
      <w:r w:rsidRPr="007E20C0">
        <w:rPr>
          <w:rFonts w:asciiTheme="minorHAnsi" w:eastAsia="Calibri" w:hAnsiTheme="minorHAnsi"/>
          <w:lang w:val="en-NZ"/>
        </w:rPr>
        <w:tab/>
        <w:t>2.</w:t>
      </w:r>
      <w:r w:rsidRPr="007E20C0">
        <w:rPr>
          <w:rFonts w:asciiTheme="minorHAnsi" w:eastAsia="Calibri" w:hAnsiTheme="minorHAnsi"/>
          <w:lang w:val="en-NZ"/>
        </w:rPr>
        <w:tab/>
        <w:t>The Rt Rev’d Apimeleki Qiliho</w:t>
      </w:r>
    </w:p>
    <w:p w:rsidR="005A0AEE" w:rsidRDefault="005A0AEE" w:rsidP="007E20C0">
      <w:pPr>
        <w:rPr>
          <w:rFonts w:asciiTheme="minorHAnsi" w:hAnsiTheme="minorHAnsi"/>
          <w:b/>
          <w:lang w:val="en-NZ"/>
        </w:rPr>
      </w:pPr>
    </w:p>
    <w:p w:rsidR="007E20C0" w:rsidRDefault="007E20C0" w:rsidP="005A0AEE">
      <w:pPr>
        <w:ind w:firstLine="567"/>
        <w:rPr>
          <w:rFonts w:asciiTheme="minorHAnsi" w:hAnsiTheme="minorHAnsi"/>
          <w:b/>
          <w:lang w:val="en-NZ"/>
        </w:rPr>
      </w:pPr>
      <w:r w:rsidRPr="007E20C0">
        <w:rPr>
          <w:rFonts w:asciiTheme="minorHAnsi" w:hAnsiTheme="minorHAnsi"/>
          <w:b/>
          <w:lang w:val="en-NZ"/>
        </w:rPr>
        <w:t>That this General Synod/Te Hīnota Whānui 2014 resolve that:</w:t>
      </w:r>
    </w:p>
    <w:p w:rsidR="005A0AEE" w:rsidRPr="007E20C0" w:rsidRDefault="005A0AEE" w:rsidP="005A0AEE">
      <w:pPr>
        <w:ind w:firstLine="567"/>
        <w:rPr>
          <w:rFonts w:asciiTheme="minorHAnsi" w:hAnsiTheme="minorHAnsi"/>
          <w:b/>
          <w:lang w:val="en-NZ"/>
        </w:rPr>
      </w:pPr>
    </w:p>
    <w:p w:rsidR="007E20C0" w:rsidRPr="007E20C0" w:rsidRDefault="007E20C0" w:rsidP="005A0AEE">
      <w:pPr>
        <w:numPr>
          <w:ilvl w:val="0"/>
          <w:numId w:val="43"/>
        </w:numPr>
        <w:tabs>
          <w:tab w:val="left" w:pos="567"/>
          <w:tab w:val="left" w:pos="1134"/>
        </w:tabs>
        <w:ind w:left="1134" w:hanging="567"/>
        <w:contextualSpacing/>
        <w:jc w:val="both"/>
        <w:rPr>
          <w:rFonts w:asciiTheme="minorHAnsi" w:eastAsia="Calibri" w:hAnsiTheme="minorHAnsi"/>
        </w:rPr>
      </w:pPr>
      <w:r w:rsidRPr="007E20C0">
        <w:rPr>
          <w:rFonts w:asciiTheme="minorHAnsi" w:eastAsia="Calibri" w:hAnsiTheme="minorHAnsi"/>
          <w:lang w:val="en-NZ"/>
        </w:rPr>
        <w:t>Any liturgy coming to General Synod/Te Hīnota Whānui come first to the Common Life Liturgical Commission</w:t>
      </w:r>
      <w:r w:rsidRPr="007E20C0">
        <w:rPr>
          <w:rFonts w:asciiTheme="minorHAnsi" w:eastAsia="Calibri" w:hAnsiTheme="minorHAnsi"/>
        </w:rPr>
        <w:t xml:space="preserve">, as a matter of principle, to ensure three-Tikanga consideration and input; and </w:t>
      </w:r>
    </w:p>
    <w:p w:rsidR="007E20C0" w:rsidRPr="007E20C0" w:rsidRDefault="007E20C0" w:rsidP="005A0AEE">
      <w:pPr>
        <w:tabs>
          <w:tab w:val="left" w:pos="567"/>
          <w:tab w:val="left" w:pos="1134"/>
        </w:tabs>
        <w:ind w:left="1134" w:hanging="567"/>
        <w:contextualSpacing/>
        <w:jc w:val="both"/>
        <w:rPr>
          <w:rFonts w:asciiTheme="minorHAnsi" w:eastAsia="Calibri" w:hAnsiTheme="minorHAnsi"/>
        </w:rPr>
      </w:pPr>
    </w:p>
    <w:p w:rsidR="007E20C0" w:rsidRDefault="007E20C0" w:rsidP="005A0AEE">
      <w:pPr>
        <w:numPr>
          <w:ilvl w:val="0"/>
          <w:numId w:val="43"/>
        </w:numPr>
        <w:tabs>
          <w:tab w:val="left" w:pos="567"/>
          <w:tab w:val="left" w:pos="1134"/>
        </w:tabs>
        <w:ind w:left="1134" w:hanging="567"/>
        <w:contextualSpacing/>
        <w:jc w:val="both"/>
        <w:rPr>
          <w:rFonts w:asciiTheme="minorHAnsi" w:eastAsia="Calibri" w:hAnsiTheme="minorHAnsi"/>
        </w:rPr>
      </w:pPr>
      <w:r w:rsidRPr="007E20C0">
        <w:rPr>
          <w:rFonts w:asciiTheme="minorHAnsi" w:eastAsia="Calibri" w:hAnsiTheme="minorHAnsi"/>
        </w:rPr>
        <w:t xml:space="preserve">That the provision in clause (1) be recommended to the Judicial Committee for consideration for inclusion as a Standing Resolution. </w:t>
      </w:r>
    </w:p>
    <w:p w:rsidR="005A0AEE" w:rsidRPr="007E20C0" w:rsidRDefault="005A0AEE" w:rsidP="005A0AEE">
      <w:pPr>
        <w:tabs>
          <w:tab w:val="left" w:pos="567"/>
          <w:tab w:val="left" w:pos="1134"/>
        </w:tabs>
        <w:ind w:left="1134"/>
        <w:contextualSpacing/>
        <w:jc w:val="both"/>
        <w:rPr>
          <w:rFonts w:asciiTheme="minorHAnsi" w:eastAsia="Calibri" w:hAnsiTheme="minorHAnsi"/>
        </w:rPr>
      </w:pPr>
    </w:p>
    <w:p w:rsidR="007E20C0" w:rsidRPr="007E20C0" w:rsidRDefault="007E20C0" w:rsidP="005A0AEE">
      <w:pPr>
        <w:tabs>
          <w:tab w:val="left" w:pos="567"/>
        </w:tabs>
        <w:ind w:left="567"/>
        <w:rPr>
          <w:rFonts w:asciiTheme="minorHAnsi" w:hAnsiTheme="minorHAnsi"/>
          <w:b/>
          <w:color w:val="000000" w:themeColor="text1"/>
          <w:lang w:val="en-NZ"/>
        </w:rPr>
      </w:pPr>
      <w:r w:rsidRPr="007E20C0">
        <w:rPr>
          <w:rFonts w:asciiTheme="minorHAnsi" w:hAnsiTheme="minorHAnsi"/>
          <w:b/>
          <w:color w:val="000000" w:themeColor="text1"/>
          <w:lang w:val="en-NZ"/>
        </w:rPr>
        <w:t>Agreed.</w:t>
      </w:r>
    </w:p>
    <w:p w:rsidR="005A0AEE" w:rsidRDefault="005A0AEE" w:rsidP="007E20C0">
      <w:pPr>
        <w:rPr>
          <w:rFonts w:asciiTheme="minorHAnsi" w:hAnsiTheme="minorHAnsi"/>
        </w:rPr>
      </w:pPr>
    </w:p>
    <w:p w:rsidR="007E20C0" w:rsidRDefault="007E20C0" w:rsidP="005A0AEE">
      <w:pPr>
        <w:ind w:left="567"/>
        <w:jc w:val="both"/>
        <w:rPr>
          <w:rFonts w:asciiTheme="minorHAnsi" w:hAnsiTheme="minorHAnsi"/>
        </w:rPr>
      </w:pPr>
      <w:r w:rsidRPr="007E20C0">
        <w:rPr>
          <w:rFonts w:asciiTheme="minorHAnsi" w:hAnsiTheme="minorHAnsi"/>
        </w:rPr>
        <w:t>The Committee noted the principle addressed in the resolution, of referring all liturgical proposals to the relevant Common-life Commission, before consideration by the GSTHW. The Committee discussed the merits of this being achieved by an amendment to the respective Canon, Title B Canon XXX, through an addition to, or amendment of, the ‘functions of the Commission’ as listed in clause 4.</w:t>
      </w:r>
    </w:p>
    <w:p w:rsidR="005A0AEE" w:rsidRPr="007E20C0" w:rsidRDefault="005A0AEE" w:rsidP="005A0AEE">
      <w:pPr>
        <w:ind w:left="567"/>
        <w:jc w:val="both"/>
        <w:rPr>
          <w:rFonts w:asciiTheme="minorHAnsi" w:hAnsiTheme="minorHAnsi"/>
        </w:rPr>
      </w:pPr>
    </w:p>
    <w:p w:rsidR="007E20C0" w:rsidRDefault="007E20C0" w:rsidP="005A0AEE">
      <w:pPr>
        <w:ind w:left="567"/>
        <w:jc w:val="both"/>
        <w:rPr>
          <w:rFonts w:asciiTheme="minorHAnsi" w:hAnsiTheme="minorHAnsi"/>
        </w:rPr>
      </w:pPr>
      <w:r w:rsidRPr="007E20C0">
        <w:rPr>
          <w:rFonts w:asciiTheme="minorHAnsi" w:hAnsiTheme="minorHAnsi"/>
        </w:rPr>
        <w:t>Provided such ‘function’ does not interfere with the right of any member to bring any matter before the GSTHW.</w:t>
      </w:r>
    </w:p>
    <w:p w:rsidR="005A0AEE" w:rsidRPr="007E20C0" w:rsidRDefault="005A0AEE" w:rsidP="005A0AEE">
      <w:pPr>
        <w:ind w:left="567"/>
        <w:jc w:val="both"/>
        <w:rPr>
          <w:rFonts w:asciiTheme="minorHAnsi" w:hAnsiTheme="minorHAnsi"/>
        </w:rPr>
      </w:pPr>
    </w:p>
    <w:p w:rsidR="007E20C0" w:rsidRPr="007E20C0" w:rsidRDefault="007E20C0" w:rsidP="005A0AEE">
      <w:pPr>
        <w:ind w:left="567"/>
        <w:jc w:val="both"/>
        <w:rPr>
          <w:rFonts w:asciiTheme="minorHAnsi" w:hAnsiTheme="minorHAnsi"/>
          <w:b/>
        </w:rPr>
      </w:pPr>
      <w:r w:rsidRPr="007E20C0">
        <w:rPr>
          <w:rFonts w:asciiTheme="minorHAnsi" w:hAnsiTheme="minorHAnsi"/>
          <w:b/>
        </w:rPr>
        <w:t>Moved Bishop Matthews, seconded Ms Taliai, that the Committee agrees with the principle, that a</w:t>
      </w:r>
      <w:r w:rsidRPr="007E20C0">
        <w:rPr>
          <w:rFonts w:asciiTheme="minorHAnsi" w:eastAsia="Calibri" w:hAnsiTheme="minorHAnsi"/>
          <w:b/>
          <w:lang w:val="en-NZ"/>
        </w:rPr>
        <w:t>ny liturgy coming to General Synod/Te Hīnota Whānui come first to the Common Life Liturgical Commission</w:t>
      </w:r>
      <w:r w:rsidRPr="007E20C0">
        <w:rPr>
          <w:rFonts w:asciiTheme="minorHAnsi" w:eastAsia="Calibri" w:hAnsiTheme="minorHAnsi"/>
          <w:b/>
        </w:rPr>
        <w:t>, as a matter of principle, to ensure three-Tikanga consideration and input; but recommends this be achieved through an amendment to the CLLC Canon and not through a Standing Resolution.</w:t>
      </w:r>
      <w:r w:rsidRPr="007E20C0">
        <w:rPr>
          <w:rFonts w:asciiTheme="minorHAnsi" w:hAnsiTheme="minorHAnsi"/>
          <w:b/>
        </w:rPr>
        <w:t xml:space="preserve"> </w:t>
      </w:r>
      <w:r w:rsidR="005A0AEE">
        <w:rPr>
          <w:rFonts w:asciiTheme="minorHAnsi" w:hAnsiTheme="minorHAnsi"/>
          <w:b/>
        </w:rPr>
        <w:t xml:space="preserve"> </w:t>
      </w:r>
      <w:r w:rsidRPr="007E20C0">
        <w:rPr>
          <w:rFonts w:asciiTheme="minorHAnsi" w:hAnsiTheme="minorHAnsi"/>
          <w:b/>
        </w:rPr>
        <w:t>Agreed.</w:t>
      </w:r>
    </w:p>
    <w:p w:rsidR="007E20C0" w:rsidRPr="007E20C0" w:rsidRDefault="007E20C0" w:rsidP="007E20C0">
      <w:pPr>
        <w:rPr>
          <w:rFonts w:asciiTheme="minorHAnsi" w:hAnsiTheme="minorHAnsi"/>
        </w:rPr>
      </w:pPr>
    </w:p>
    <w:p w:rsidR="007E20C0" w:rsidRDefault="007E20C0" w:rsidP="007E20C0">
      <w:pPr>
        <w:rPr>
          <w:rFonts w:asciiTheme="minorHAnsi" w:hAnsiTheme="minorHAnsi"/>
        </w:rPr>
      </w:pPr>
    </w:p>
    <w:p w:rsidR="005A0AEE" w:rsidRDefault="005A0AEE" w:rsidP="007E20C0">
      <w:pPr>
        <w:rPr>
          <w:rFonts w:asciiTheme="minorHAnsi" w:hAnsiTheme="minorHAnsi"/>
        </w:rPr>
      </w:pPr>
    </w:p>
    <w:p w:rsidR="005A0AEE" w:rsidRPr="007E20C0" w:rsidRDefault="005A0AEE" w:rsidP="007E20C0">
      <w:pPr>
        <w:rPr>
          <w:rFonts w:asciiTheme="minorHAnsi" w:hAnsiTheme="minorHAnsi"/>
        </w:rPr>
      </w:pPr>
    </w:p>
    <w:p w:rsidR="007E20C0" w:rsidRPr="007E20C0" w:rsidRDefault="007E20C0" w:rsidP="007E20C0">
      <w:pPr>
        <w:jc w:val="center"/>
        <w:rPr>
          <w:rFonts w:asciiTheme="minorHAnsi" w:hAnsiTheme="minorHAnsi"/>
        </w:rPr>
      </w:pPr>
      <w:r w:rsidRPr="007E20C0">
        <w:rPr>
          <w:rFonts w:asciiTheme="minorHAnsi" w:hAnsiTheme="minorHAnsi"/>
          <w:b/>
        </w:rPr>
        <w:t>Motion 18 - A Human Resource Package, People Matter/He Taura Tangata</w:t>
      </w:r>
    </w:p>
    <w:p w:rsidR="005A0AEE" w:rsidRDefault="005A0AEE" w:rsidP="007E20C0">
      <w:pPr>
        <w:ind w:left="709" w:hanging="709"/>
        <w:rPr>
          <w:rFonts w:asciiTheme="minorHAnsi" w:hAnsiTheme="minorHAnsi"/>
        </w:rPr>
      </w:pPr>
    </w:p>
    <w:p w:rsidR="007E20C0" w:rsidRPr="007E20C0" w:rsidRDefault="007E20C0" w:rsidP="005A0AEE">
      <w:pPr>
        <w:tabs>
          <w:tab w:val="left" w:pos="1134"/>
          <w:tab w:val="left" w:pos="5103"/>
          <w:tab w:val="left" w:pos="5670"/>
        </w:tabs>
        <w:ind w:left="567"/>
        <w:rPr>
          <w:rFonts w:asciiTheme="minorHAnsi" w:hAnsiTheme="minorHAnsi"/>
        </w:rPr>
      </w:pPr>
      <w:r w:rsidRPr="007E20C0">
        <w:rPr>
          <w:rFonts w:asciiTheme="minorHAnsi" w:hAnsiTheme="minorHAnsi"/>
        </w:rPr>
        <w:t xml:space="preserve">1. </w:t>
      </w:r>
      <w:r w:rsidRPr="007E20C0">
        <w:rPr>
          <w:rFonts w:asciiTheme="minorHAnsi" w:hAnsiTheme="minorHAnsi"/>
        </w:rPr>
        <w:tab/>
        <w:t xml:space="preserve">The Very Rev’d Jo Kelly-Moore </w:t>
      </w:r>
      <w:r w:rsidR="005A0AEE">
        <w:rPr>
          <w:rFonts w:asciiTheme="minorHAnsi" w:hAnsiTheme="minorHAnsi"/>
        </w:rPr>
        <w:tab/>
      </w:r>
      <w:r w:rsidRPr="007E20C0">
        <w:rPr>
          <w:rFonts w:asciiTheme="minorHAnsi" w:hAnsiTheme="minorHAnsi"/>
        </w:rPr>
        <w:t xml:space="preserve">2. </w:t>
      </w:r>
      <w:r w:rsidRPr="007E20C0">
        <w:rPr>
          <w:rFonts w:asciiTheme="minorHAnsi" w:hAnsiTheme="minorHAnsi"/>
        </w:rPr>
        <w:tab/>
        <w:t>The Rev’d Jo Crosse</w:t>
      </w:r>
    </w:p>
    <w:p w:rsidR="005A0AEE" w:rsidRDefault="005A0AEE" w:rsidP="007E20C0">
      <w:pPr>
        <w:rPr>
          <w:rFonts w:asciiTheme="minorHAnsi" w:hAnsiTheme="minorHAnsi"/>
          <w:b/>
        </w:rPr>
      </w:pPr>
    </w:p>
    <w:p w:rsidR="007E20C0" w:rsidRPr="007E20C0" w:rsidRDefault="007E20C0" w:rsidP="005A0AEE">
      <w:pPr>
        <w:ind w:left="567"/>
        <w:jc w:val="both"/>
        <w:rPr>
          <w:rFonts w:asciiTheme="minorHAnsi" w:hAnsiTheme="minorHAnsi"/>
        </w:rPr>
      </w:pPr>
      <w:r w:rsidRPr="007E20C0">
        <w:rPr>
          <w:rFonts w:asciiTheme="minorHAnsi" w:hAnsiTheme="minorHAnsi"/>
          <w:b/>
        </w:rPr>
        <w:t>Whereas</w:t>
      </w:r>
      <w:r w:rsidRPr="007E20C0">
        <w:rPr>
          <w:rFonts w:asciiTheme="minorHAnsi" w:hAnsiTheme="minorHAnsi"/>
        </w:rPr>
        <w:t xml:space="preserve">, ‘People Matter/ He Taura Tangata’ was presented to </w:t>
      </w:r>
      <w:r w:rsidRPr="007E20C0">
        <w:rPr>
          <w:rFonts w:asciiTheme="minorHAnsi" w:hAnsiTheme="minorHAnsi"/>
          <w:color w:val="000000"/>
        </w:rPr>
        <w:t xml:space="preserve">General Synod/te Hīnota Whānui </w:t>
      </w:r>
      <w:r w:rsidRPr="007E20C0">
        <w:rPr>
          <w:rFonts w:asciiTheme="minorHAnsi" w:hAnsiTheme="minorHAnsi"/>
        </w:rPr>
        <w:t>2012 but not addressed, due to lack of time, and</w:t>
      </w:r>
    </w:p>
    <w:p w:rsidR="005A0AEE" w:rsidRDefault="005A0AEE" w:rsidP="007E20C0">
      <w:pPr>
        <w:rPr>
          <w:rFonts w:asciiTheme="minorHAnsi" w:hAnsiTheme="minorHAnsi"/>
        </w:rPr>
      </w:pPr>
    </w:p>
    <w:p w:rsidR="007E20C0" w:rsidRDefault="007E20C0" w:rsidP="005A0AEE">
      <w:pPr>
        <w:tabs>
          <w:tab w:val="left" w:pos="567"/>
        </w:tabs>
        <w:ind w:left="567"/>
        <w:rPr>
          <w:rFonts w:asciiTheme="minorHAnsi" w:hAnsiTheme="minorHAnsi"/>
        </w:rPr>
      </w:pPr>
      <w:r w:rsidRPr="007E20C0">
        <w:rPr>
          <w:rFonts w:asciiTheme="minorHAnsi" w:hAnsiTheme="minorHAnsi"/>
        </w:rPr>
        <w:t xml:space="preserve">Noting that the General Synod Standing Committee, in November of 2012, agreed the following: </w:t>
      </w:r>
    </w:p>
    <w:p w:rsidR="005A0AEE" w:rsidRPr="007E20C0" w:rsidRDefault="005A0AEE" w:rsidP="005A0AEE">
      <w:pPr>
        <w:tabs>
          <w:tab w:val="left" w:pos="567"/>
        </w:tabs>
        <w:ind w:left="567"/>
        <w:rPr>
          <w:rFonts w:asciiTheme="minorHAnsi" w:hAnsiTheme="minorHAnsi"/>
          <w:i/>
          <w:color w:val="000000"/>
        </w:rPr>
      </w:pPr>
    </w:p>
    <w:p w:rsidR="007E20C0" w:rsidRDefault="007E20C0" w:rsidP="007E20C0">
      <w:pPr>
        <w:tabs>
          <w:tab w:val="left" w:pos="720"/>
          <w:tab w:val="left" w:pos="1440"/>
        </w:tabs>
        <w:ind w:left="1440" w:hanging="1440"/>
        <w:jc w:val="both"/>
        <w:rPr>
          <w:rFonts w:asciiTheme="minorHAnsi" w:hAnsiTheme="minorHAnsi"/>
          <w:i/>
          <w:color w:val="000000"/>
        </w:rPr>
      </w:pPr>
      <w:r w:rsidRPr="007E20C0">
        <w:rPr>
          <w:rFonts w:asciiTheme="minorHAnsi" w:hAnsiTheme="minorHAnsi"/>
          <w:i/>
          <w:color w:val="000000"/>
        </w:rPr>
        <w:tab/>
      </w:r>
      <w:r w:rsidRPr="007E20C0">
        <w:rPr>
          <w:rFonts w:asciiTheme="minorHAnsi" w:hAnsiTheme="minorHAnsi"/>
          <w:i/>
          <w:color w:val="000000"/>
        </w:rPr>
        <w:tab/>
        <w:t>That this General Synod/te Hīnota Whānui resolves</w:t>
      </w:r>
    </w:p>
    <w:p w:rsidR="005A0AEE" w:rsidRPr="007E20C0" w:rsidRDefault="005A0AEE" w:rsidP="007E20C0">
      <w:pPr>
        <w:tabs>
          <w:tab w:val="left" w:pos="720"/>
          <w:tab w:val="left" w:pos="1440"/>
        </w:tabs>
        <w:ind w:left="1440" w:hanging="1440"/>
        <w:jc w:val="both"/>
        <w:rPr>
          <w:rFonts w:asciiTheme="minorHAnsi" w:hAnsiTheme="minorHAnsi"/>
          <w:i/>
          <w:color w:val="000000"/>
        </w:rPr>
      </w:pPr>
    </w:p>
    <w:p w:rsidR="007E20C0" w:rsidRPr="007E20C0" w:rsidRDefault="007E20C0" w:rsidP="007E20C0">
      <w:pPr>
        <w:numPr>
          <w:ilvl w:val="0"/>
          <w:numId w:val="44"/>
        </w:numPr>
        <w:tabs>
          <w:tab w:val="left" w:pos="720"/>
          <w:tab w:val="left" w:pos="1440"/>
        </w:tabs>
        <w:jc w:val="both"/>
        <w:rPr>
          <w:rFonts w:asciiTheme="minorHAnsi" w:hAnsiTheme="minorHAnsi"/>
          <w:color w:val="000000"/>
        </w:rPr>
      </w:pPr>
      <w:r w:rsidRPr="007E20C0">
        <w:rPr>
          <w:rFonts w:asciiTheme="minorHAnsi" w:hAnsiTheme="minorHAnsi"/>
          <w:i/>
          <w:color w:val="000000"/>
        </w:rPr>
        <w:t>To receive the work of the small working group on Paihere Tangata/People Management in the form of the draft resource package People Matter/He Taura Tangata; and commend its final form to all Dioceses/Hui Amorangi and Ministry Units as a resource to help achieve best practice in all areas where staff are employed.</w:t>
      </w:r>
      <w:r w:rsidR="005A0AEE">
        <w:rPr>
          <w:rFonts w:asciiTheme="minorHAnsi" w:hAnsiTheme="minorHAnsi"/>
          <w:i/>
          <w:color w:val="000000"/>
        </w:rPr>
        <w:t xml:space="preserve">   </w:t>
      </w:r>
      <w:r w:rsidRPr="007E20C0">
        <w:rPr>
          <w:rFonts w:asciiTheme="minorHAnsi" w:hAnsiTheme="minorHAnsi"/>
          <w:b/>
          <w:color w:val="000000"/>
        </w:rPr>
        <w:t>Carried.</w:t>
      </w:r>
    </w:p>
    <w:p w:rsidR="005A0AEE" w:rsidRDefault="005A0AEE">
      <w:pPr>
        <w:rPr>
          <w:rFonts w:asciiTheme="minorHAnsi" w:hAnsiTheme="minorHAnsi"/>
          <w:b/>
          <w:color w:val="000000"/>
        </w:rPr>
      </w:pPr>
      <w:r>
        <w:rPr>
          <w:rFonts w:asciiTheme="minorHAnsi" w:hAnsiTheme="minorHAnsi"/>
          <w:b/>
          <w:color w:val="000000"/>
        </w:rPr>
        <w:br w:type="page"/>
      </w:r>
    </w:p>
    <w:p w:rsidR="007E20C0" w:rsidRPr="007E20C0" w:rsidRDefault="007E20C0" w:rsidP="007E20C0">
      <w:pPr>
        <w:rPr>
          <w:rFonts w:asciiTheme="minorHAnsi" w:hAnsiTheme="minorHAnsi"/>
          <w:b/>
          <w:color w:val="000000"/>
        </w:rPr>
      </w:pPr>
    </w:p>
    <w:p w:rsidR="007E20C0" w:rsidRDefault="007E20C0" w:rsidP="005A0AEE">
      <w:pPr>
        <w:ind w:left="567"/>
        <w:rPr>
          <w:rFonts w:asciiTheme="minorHAnsi" w:hAnsiTheme="minorHAnsi"/>
          <w:b/>
        </w:rPr>
      </w:pPr>
      <w:r w:rsidRPr="007E20C0">
        <w:rPr>
          <w:rFonts w:asciiTheme="minorHAnsi" w:hAnsiTheme="minorHAnsi"/>
          <w:b/>
          <w:color w:val="000000"/>
        </w:rPr>
        <w:t>That this</w:t>
      </w:r>
      <w:r w:rsidRPr="007E20C0">
        <w:rPr>
          <w:rFonts w:asciiTheme="minorHAnsi" w:hAnsiTheme="minorHAnsi"/>
          <w:color w:val="000000"/>
        </w:rPr>
        <w:t xml:space="preserve"> </w:t>
      </w:r>
      <w:r w:rsidRPr="007E20C0">
        <w:rPr>
          <w:rFonts w:asciiTheme="minorHAnsi" w:hAnsiTheme="minorHAnsi"/>
          <w:b/>
          <w:color w:val="000000"/>
        </w:rPr>
        <w:t>General Synod/te Hīnota Whānui</w:t>
      </w:r>
      <w:r w:rsidRPr="007E20C0">
        <w:rPr>
          <w:rFonts w:asciiTheme="minorHAnsi" w:hAnsiTheme="minorHAnsi"/>
          <w:b/>
        </w:rPr>
        <w:t xml:space="preserve"> 2014:</w:t>
      </w:r>
    </w:p>
    <w:p w:rsidR="005A0AEE" w:rsidRPr="007E20C0" w:rsidRDefault="005A0AEE" w:rsidP="005A0AEE">
      <w:pPr>
        <w:ind w:left="567"/>
        <w:rPr>
          <w:rFonts w:asciiTheme="minorHAnsi" w:hAnsiTheme="minorHAnsi"/>
          <w:b/>
        </w:rPr>
      </w:pPr>
    </w:p>
    <w:p w:rsidR="007E20C0" w:rsidRDefault="007E20C0" w:rsidP="005A0AEE">
      <w:pPr>
        <w:tabs>
          <w:tab w:val="left" w:pos="567"/>
          <w:tab w:val="left" w:pos="1134"/>
        </w:tabs>
        <w:ind w:left="1134" w:hanging="567"/>
        <w:rPr>
          <w:rFonts w:asciiTheme="minorHAnsi" w:hAnsiTheme="minorHAnsi"/>
        </w:rPr>
      </w:pPr>
      <w:r w:rsidRPr="007E20C0">
        <w:rPr>
          <w:rFonts w:asciiTheme="minorHAnsi" w:hAnsiTheme="minorHAnsi"/>
        </w:rPr>
        <w:t xml:space="preserve">1. </w:t>
      </w:r>
      <w:r w:rsidRPr="007E20C0">
        <w:rPr>
          <w:rFonts w:asciiTheme="minorHAnsi" w:hAnsiTheme="minorHAnsi"/>
        </w:rPr>
        <w:tab/>
        <w:t>Commits itself to best practice in all areas where staff are employed;</w:t>
      </w:r>
    </w:p>
    <w:p w:rsidR="005A0AEE" w:rsidRPr="007E20C0" w:rsidRDefault="005A0AEE" w:rsidP="005A0AEE">
      <w:pPr>
        <w:tabs>
          <w:tab w:val="left" w:pos="567"/>
          <w:tab w:val="left" w:pos="1134"/>
        </w:tabs>
        <w:ind w:left="1134" w:hanging="567"/>
        <w:rPr>
          <w:rFonts w:asciiTheme="minorHAnsi" w:hAnsiTheme="minorHAnsi"/>
        </w:rPr>
      </w:pPr>
    </w:p>
    <w:p w:rsidR="007E20C0" w:rsidRDefault="007E20C0" w:rsidP="005A0AEE">
      <w:pPr>
        <w:tabs>
          <w:tab w:val="left" w:pos="567"/>
          <w:tab w:val="left" w:pos="709"/>
          <w:tab w:val="left" w:pos="1134"/>
        </w:tabs>
        <w:ind w:left="1134" w:hanging="567"/>
        <w:rPr>
          <w:rFonts w:asciiTheme="minorHAnsi" w:hAnsiTheme="minorHAnsi"/>
        </w:rPr>
      </w:pPr>
      <w:r w:rsidRPr="007E20C0">
        <w:rPr>
          <w:rFonts w:asciiTheme="minorHAnsi" w:hAnsiTheme="minorHAnsi"/>
        </w:rPr>
        <w:t>2.</w:t>
      </w:r>
      <w:r w:rsidRPr="007E20C0">
        <w:rPr>
          <w:rFonts w:asciiTheme="minorHAnsi" w:hAnsiTheme="minorHAnsi"/>
        </w:rPr>
        <w:tab/>
        <w:t xml:space="preserve">Strongly encourages Episcopal units to make the same commitment; </w:t>
      </w:r>
    </w:p>
    <w:p w:rsidR="005A0AEE" w:rsidRPr="007E20C0" w:rsidRDefault="005A0AEE" w:rsidP="005A0AEE">
      <w:pPr>
        <w:tabs>
          <w:tab w:val="left" w:pos="567"/>
          <w:tab w:val="left" w:pos="709"/>
          <w:tab w:val="left" w:pos="1134"/>
        </w:tabs>
        <w:ind w:left="1134" w:hanging="567"/>
        <w:rPr>
          <w:rFonts w:asciiTheme="minorHAnsi" w:hAnsiTheme="minorHAnsi"/>
        </w:rPr>
      </w:pPr>
    </w:p>
    <w:p w:rsidR="007E20C0" w:rsidRDefault="007E20C0" w:rsidP="005A0AEE">
      <w:pPr>
        <w:tabs>
          <w:tab w:val="left" w:pos="567"/>
          <w:tab w:val="left" w:pos="709"/>
          <w:tab w:val="left" w:pos="1134"/>
        </w:tabs>
        <w:ind w:left="1134" w:hanging="567"/>
        <w:rPr>
          <w:rFonts w:asciiTheme="minorHAnsi" w:hAnsiTheme="minorHAnsi"/>
          <w:color w:val="000000"/>
        </w:rPr>
      </w:pPr>
      <w:r w:rsidRPr="007E20C0">
        <w:rPr>
          <w:rFonts w:asciiTheme="minorHAnsi" w:hAnsiTheme="minorHAnsi"/>
        </w:rPr>
        <w:t xml:space="preserve">3. </w:t>
      </w:r>
      <w:r w:rsidRPr="007E20C0">
        <w:rPr>
          <w:rFonts w:asciiTheme="minorHAnsi" w:hAnsiTheme="minorHAnsi"/>
        </w:rPr>
        <w:tab/>
        <w:t>Commends ‘People Matter/He Taura Tangata</w:t>
      </w:r>
      <w:r w:rsidR="005A0AEE">
        <w:rPr>
          <w:rFonts w:asciiTheme="minorHAnsi" w:hAnsiTheme="minorHAnsi"/>
        </w:rPr>
        <w:t>,</w:t>
      </w:r>
      <w:r w:rsidRPr="007E20C0">
        <w:rPr>
          <w:rFonts w:asciiTheme="minorHAnsi" w:hAnsiTheme="minorHAnsi"/>
        </w:rPr>
        <w:t xml:space="preserve">’ in its latest updated version available online on the General Synod website, </w:t>
      </w:r>
      <w:r w:rsidRPr="007E20C0">
        <w:rPr>
          <w:rFonts w:asciiTheme="minorHAnsi" w:hAnsiTheme="minorHAnsi"/>
          <w:color w:val="000000"/>
        </w:rPr>
        <w:t>to all Dioceses/Hui Amorangi and Ministry Units as a resource to help achieve best practice, and</w:t>
      </w:r>
    </w:p>
    <w:p w:rsidR="005A0AEE" w:rsidRPr="007E20C0" w:rsidRDefault="005A0AEE" w:rsidP="005A0AEE">
      <w:pPr>
        <w:tabs>
          <w:tab w:val="left" w:pos="567"/>
          <w:tab w:val="left" w:pos="709"/>
          <w:tab w:val="left" w:pos="1134"/>
        </w:tabs>
        <w:ind w:left="1134" w:hanging="567"/>
        <w:rPr>
          <w:rFonts w:asciiTheme="minorHAnsi" w:hAnsiTheme="minorHAnsi"/>
          <w:color w:val="000000"/>
        </w:rPr>
      </w:pPr>
    </w:p>
    <w:p w:rsidR="007E20C0" w:rsidRDefault="007E20C0" w:rsidP="005A0AEE">
      <w:pPr>
        <w:tabs>
          <w:tab w:val="left" w:pos="567"/>
          <w:tab w:val="left" w:pos="709"/>
          <w:tab w:val="left" w:pos="1134"/>
        </w:tabs>
        <w:ind w:left="1134" w:hanging="567"/>
        <w:rPr>
          <w:rFonts w:asciiTheme="minorHAnsi" w:hAnsiTheme="minorHAnsi"/>
          <w:color w:val="000000"/>
        </w:rPr>
      </w:pPr>
      <w:r w:rsidRPr="007E20C0">
        <w:rPr>
          <w:rFonts w:asciiTheme="minorHAnsi" w:hAnsiTheme="minorHAnsi"/>
          <w:color w:val="000000"/>
        </w:rPr>
        <w:t>4.</w:t>
      </w:r>
      <w:r w:rsidRPr="007E20C0">
        <w:rPr>
          <w:rFonts w:asciiTheme="minorHAnsi" w:hAnsiTheme="minorHAnsi"/>
          <w:color w:val="000000"/>
        </w:rPr>
        <w:tab/>
        <w:t>Recommends part 1 of this resolution to the Judicial Committee for consideration as a Standing Resolution of the General Synod/te Hīnota Whānui.</w:t>
      </w:r>
    </w:p>
    <w:p w:rsidR="005A0AEE" w:rsidRPr="007E20C0" w:rsidRDefault="005A0AEE" w:rsidP="005A0AEE">
      <w:pPr>
        <w:tabs>
          <w:tab w:val="left" w:pos="567"/>
          <w:tab w:val="left" w:pos="709"/>
          <w:tab w:val="left" w:pos="1134"/>
        </w:tabs>
        <w:ind w:left="1134" w:hanging="567"/>
        <w:rPr>
          <w:rFonts w:asciiTheme="minorHAnsi" w:hAnsiTheme="minorHAnsi"/>
          <w:color w:val="000000"/>
        </w:rPr>
      </w:pPr>
    </w:p>
    <w:p w:rsidR="007E20C0" w:rsidRDefault="005A0AEE" w:rsidP="005A0AEE">
      <w:pPr>
        <w:ind w:left="567" w:hanging="567"/>
        <w:rPr>
          <w:rFonts w:asciiTheme="minorHAnsi" w:hAnsiTheme="minorHAnsi"/>
          <w:b/>
          <w:color w:val="000000"/>
        </w:rPr>
      </w:pPr>
      <w:r>
        <w:rPr>
          <w:rFonts w:asciiTheme="minorHAnsi" w:hAnsiTheme="minorHAnsi"/>
          <w:b/>
          <w:color w:val="000000"/>
        </w:rPr>
        <w:tab/>
      </w:r>
      <w:r w:rsidR="007E20C0" w:rsidRPr="007E20C0">
        <w:rPr>
          <w:rFonts w:asciiTheme="minorHAnsi" w:hAnsiTheme="minorHAnsi"/>
          <w:b/>
          <w:color w:val="000000"/>
        </w:rPr>
        <w:t>Agreed.</w:t>
      </w:r>
    </w:p>
    <w:p w:rsidR="005A0AEE" w:rsidRDefault="005A0AEE" w:rsidP="005A0AEE">
      <w:pPr>
        <w:ind w:left="567" w:hanging="567"/>
        <w:rPr>
          <w:rFonts w:asciiTheme="minorHAnsi" w:hAnsiTheme="minorHAnsi"/>
          <w:b/>
          <w:color w:val="000000"/>
        </w:rPr>
      </w:pPr>
    </w:p>
    <w:p w:rsidR="000F48F0" w:rsidRDefault="000F48F0" w:rsidP="000F48F0">
      <w:pPr>
        <w:ind w:left="567"/>
        <w:jc w:val="both"/>
        <w:rPr>
          <w:rFonts w:asciiTheme="minorHAnsi" w:eastAsiaTheme="minorHAnsi" w:hAnsiTheme="minorHAnsi" w:cstheme="minorBidi"/>
          <w:lang w:val="en-US"/>
        </w:rPr>
      </w:pPr>
      <w:r w:rsidRPr="000F48F0">
        <w:rPr>
          <w:rFonts w:asciiTheme="minorHAnsi" w:eastAsiaTheme="minorHAnsi" w:hAnsiTheme="minorHAnsi" w:cstheme="minorBidi"/>
          <w:lang w:val="en-US"/>
        </w:rPr>
        <w:t>The Committee noted the aspirational principle of part 1 of the resolution, and that it would be a difficult policy to measure and therefore almost impossible to breach. ‘Best practice’ was not defined, though an admirable aspiration.</w:t>
      </w:r>
    </w:p>
    <w:p w:rsidR="000F48F0" w:rsidRPr="000F48F0" w:rsidRDefault="000F48F0" w:rsidP="000F48F0">
      <w:pPr>
        <w:ind w:left="567"/>
        <w:jc w:val="both"/>
        <w:rPr>
          <w:rFonts w:asciiTheme="minorHAnsi" w:eastAsiaTheme="minorHAnsi" w:hAnsiTheme="minorHAnsi" w:cstheme="minorBidi"/>
          <w:lang w:val="en-US"/>
        </w:rPr>
      </w:pPr>
    </w:p>
    <w:p w:rsidR="000F48F0" w:rsidRPr="000F48F0" w:rsidRDefault="000F48F0" w:rsidP="000F48F0">
      <w:pPr>
        <w:ind w:left="567"/>
        <w:jc w:val="both"/>
        <w:rPr>
          <w:rFonts w:asciiTheme="minorHAnsi" w:eastAsiaTheme="minorHAnsi" w:hAnsiTheme="minorHAnsi" w:cstheme="minorBidi"/>
          <w:b/>
          <w:lang w:val="en-US"/>
        </w:rPr>
      </w:pPr>
      <w:r w:rsidRPr="000F48F0">
        <w:rPr>
          <w:rFonts w:asciiTheme="minorHAnsi" w:eastAsiaTheme="minorHAnsi" w:hAnsiTheme="minorHAnsi" w:cstheme="minorBidi"/>
          <w:b/>
          <w:lang w:val="en-US"/>
        </w:rPr>
        <w:t xml:space="preserve">Moved Judge Milroy, seconded Ms Taliai, that part 1 of the resolution be recommended as a Standing Resolution. </w:t>
      </w:r>
      <w:r>
        <w:rPr>
          <w:rFonts w:asciiTheme="minorHAnsi" w:eastAsiaTheme="minorHAnsi" w:hAnsiTheme="minorHAnsi" w:cstheme="minorBidi"/>
          <w:b/>
          <w:lang w:val="en-US"/>
        </w:rPr>
        <w:t xml:space="preserve"> </w:t>
      </w:r>
      <w:r w:rsidRPr="000F48F0">
        <w:rPr>
          <w:rFonts w:asciiTheme="minorHAnsi" w:eastAsiaTheme="minorHAnsi" w:hAnsiTheme="minorHAnsi" w:cstheme="minorBidi"/>
          <w:b/>
          <w:lang w:val="en-US"/>
        </w:rPr>
        <w:t>Agreed.</w:t>
      </w:r>
    </w:p>
    <w:p w:rsidR="005A0AEE" w:rsidRDefault="005A0AEE" w:rsidP="005A0AEE">
      <w:pPr>
        <w:ind w:left="567" w:hanging="567"/>
        <w:rPr>
          <w:rFonts w:asciiTheme="minorHAnsi" w:hAnsiTheme="minorHAnsi"/>
          <w:b/>
          <w:color w:val="000000"/>
        </w:rPr>
      </w:pPr>
    </w:p>
    <w:p w:rsidR="0032148C" w:rsidRDefault="0032148C" w:rsidP="005A0AEE">
      <w:pPr>
        <w:ind w:left="567" w:hanging="567"/>
        <w:rPr>
          <w:rFonts w:asciiTheme="minorHAnsi" w:hAnsiTheme="minorHAnsi"/>
          <w:b/>
          <w:color w:val="000000"/>
        </w:rPr>
      </w:pPr>
    </w:p>
    <w:p w:rsidR="0032148C" w:rsidRDefault="0032148C" w:rsidP="005A0AEE">
      <w:pPr>
        <w:ind w:left="567" w:hanging="567"/>
        <w:rPr>
          <w:rFonts w:asciiTheme="minorHAnsi" w:hAnsiTheme="minorHAnsi"/>
          <w:b/>
          <w:color w:val="000000"/>
        </w:rPr>
      </w:pPr>
    </w:p>
    <w:p w:rsidR="00F10145" w:rsidRDefault="00F10145" w:rsidP="00F10145">
      <w:pPr>
        <w:ind w:left="567"/>
        <w:jc w:val="both"/>
        <w:rPr>
          <w:rFonts w:asciiTheme="minorHAnsi" w:hAnsiTheme="minorHAnsi"/>
        </w:rPr>
      </w:pPr>
      <w:r w:rsidRPr="00F10145">
        <w:rPr>
          <w:rFonts w:asciiTheme="minorHAnsi" w:hAnsiTheme="minorHAnsi"/>
        </w:rPr>
        <w:t>The General Secretary raised a query as to if Motion 19, part 1 (with appendix), being of a ‘policy’ type resolution, should be considered for a Standing Resolution.</w:t>
      </w:r>
    </w:p>
    <w:p w:rsidR="00F10145" w:rsidRDefault="00F10145" w:rsidP="00F10145">
      <w:pPr>
        <w:rPr>
          <w:rFonts w:asciiTheme="minorHAnsi" w:hAnsiTheme="minorHAnsi"/>
        </w:rPr>
      </w:pPr>
    </w:p>
    <w:p w:rsidR="00BD5BD8" w:rsidRDefault="00BD5BD8" w:rsidP="00F10145">
      <w:pPr>
        <w:rPr>
          <w:rFonts w:asciiTheme="minorHAnsi" w:hAnsiTheme="minorHAnsi"/>
        </w:rPr>
      </w:pPr>
    </w:p>
    <w:p w:rsidR="00F10145" w:rsidRPr="00F10145" w:rsidRDefault="00F10145" w:rsidP="00F10145">
      <w:pPr>
        <w:rPr>
          <w:rFonts w:asciiTheme="minorHAnsi" w:hAnsiTheme="minorHAnsi"/>
        </w:rPr>
      </w:pPr>
    </w:p>
    <w:p w:rsidR="00F10145" w:rsidRPr="00F10145" w:rsidRDefault="00F10145" w:rsidP="00F10145">
      <w:pPr>
        <w:jc w:val="center"/>
        <w:rPr>
          <w:rFonts w:asciiTheme="minorHAnsi" w:hAnsiTheme="minorHAnsi"/>
          <w:b/>
          <w:bCs/>
          <w:iCs/>
        </w:rPr>
      </w:pPr>
      <w:r w:rsidRPr="00F10145">
        <w:rPr>
          <w:rFonts w:asciiTheme="minorHAnsi" w:hAnsiTheme="minorHAnsi"/>
          <w:b/>
          <w:bCs/>
          <w:iCs/>
        </w:rPr>
        <w:t>Motion 19 - Safety Charter and Policy Group</w:t>
      </w:r>
    </w:p>
    <w:p w:rsidR="00F10145" w:rsidRPr="00F10145" w:rsidRDefault="00F10145" w:rsidP="00F10145">
      <w:pPr>
        <w:tabs>
          <w:tab w:val="left" w:pos="567"/>
          <w:tab w:val="left" w:pos="1134"/>
          <w:tab w:val="left" w:pos="5103"/>
          <w:tab w:val="left" w:pos="5670"/>
        </w:tabs>
        <w:ind w:left="567"/>
        <w:jc w:val="both"/>
        <w:rPr>
          <w:rFonts w:asciiTheme="minorHAnsi" w:hAnsiTheme="minorHAnsi"/>
          <w:bCs/>
          <w:iCs/>
        </w:rPr>
      </w:pPr>
      <w:r w:rsidRPr="00F10145">
        <w:rPr>
          <w:rFonts w:asciiTheme="minorHAnsi" w:hAnsiTheme="minorHAnsi"/>
          <w:bCs/>
          <w:iCs/>
        </w:rPr>
        <w:t xml:space="preserve">1. </w:t>
      </w:r>
      <w:r w:rsidRPr="00F10145">
        <w:rPr>
          <w:rFonts w:asciiTheme="minorHAnsi" w:hAnsiTheme="minorHAnsi"/>
          <w:bCs/>
          <w:iCs/>
        </w:rPr>
        <w:tab/>
        <w:t xml:space="preserve">The Rev’d Jo Crosse </w:t>
      </w:r>
      <w:r w:rsidRPr="00F10145">
        <w:rPr>
          <w:rFonts w:asciiTheme="minorHAnsi" w:hAnsiTheme="minorHAnsi"/>
          <w:bCs/>
          <w:iCs/>
        </w:rPr>
        <w:tab/>
        <w:t>2.</w:t>
      </w:r>
      <w:r w:rsidRPr="00F10145">
        <w:rPr>
          <w:rFonts w:asciiTheme="minorHAnsi" w:hAnsiTheme="minorHAnsi"/>
          <w:bCs/>
          <w:iCs/>
        </w:rPr>
        <w:tab/>
        <w:t xml:space="preserve"> Miss Rosa Filoi</w:t>
      </w:r>
    </w:p>
    <w:p w:rsidR="00F10145" w:rsidRDefault="00F10145" w:rsidP="00F10145">
      <w:pPr>
        <w:jc w:val="both"/>
        <w:rPr>
          <w:rFonts w:asciiTheme="minorHAnsi" w:hAnsiTheme="minorHAnsi"/>
          <w:b/>
          <w:bCs/>
          <w:iCs/>
        </w:rPr>
      </w:pPr>
    </w:p>
    <w:p w:rsidR="00F10145" w:rsidRPr="00F10145" w:rsidRDefault="00F10145" w:rsidP="00F10145">
      <w:pPr>
        <w:ind w:firstLine="567"/>
        <w:jc w:val="both"/>
        <w:rPr>
          <w:rFonts w:asciiTheme="minorHAnsi" w:hAnsiTheme="minorHAnsi"/>
          <w:b/>
        </w:rPr>
      </w:pPr>
      <w:r w:rsidRPr="00F10145">
        <w:rPr>
          <w:rFonts w:asciiTheme="minorHAnsi" w:hAnsiTheme="minorHAnsi"/>
          <w:b/>
          <w:bCs/>
          <w:iCs/>
        </w:rPr>
        <w:t xml:space="preserve">That this </w:t>
      </w:r>
      <w:r w:rsidRPr="00F10145">
        <w:rPr>
          <w:rFonts w:asciiTheme="minorHAnsi" w:hAnsiTheme="minorHAnsi"/>
          <w:b/>
        </w:rPr>
        <w:t>General Synod/Te Hīnota Whānui 2014:</w:t>
      </w:r>
    </w:p>
    <w:p w:rsidR="00F10145" w:rsidRDefault="00F10145" w:rsidP="00F10145">
      <w:pPr>
        <w:tabs>
          <w:tab w:val="left" w:pos="720"/>
        </w:tabs>
        <w:ind w:left="720" w:hanging="720"/>
        <w:jc w:val="both"/>
        <w:rPr>
          <w:rFonts w:asciiTheme="minorHAnsi" w:hAnsiTheme="minorHAnsi"/>
        </w:rPr>
      </w:pPr>
    </w:p>
    <w:p w:rsidR="00F10145" w:rsidRPr="00F10145" w:rsidRDefault="00F10145" w:rsidP="00F10145">
      <w:pPr>
        <w:tabs>
          <w:tab w:val="left" w:pos="567"/>
          <w:tab w:val="left" w:pos="1134"/>
        </w:tabs>
        <w:ind w:left="1134" w:hanging="567"/>
        <w:jc w:val="both"/>
        <w:rPr>
          <w:rFonts w:asciiTheme="minorHAnsi" w:hAnsiTheme="minorHAnsi"/>
        </w:rPr>
      </w:pPr>
      <w:r w:rsidRPr="00F10145">
        <w:rPr>
          <w:rFonts w:asciiTheme="minorHAnsi" w:hAnsiTheme="minorHAnsi"/>
        </w:rPr>
        <w:t xml:space="preserve">1. </w:t>
      </w:r>
      <w:r w:rsidRPr="00F10145">
        <w:rPr>
          <w:rFonts w:asciiTheme="minorHAnsi" w:hAnsiTheme="minorHAnsi"/>
        </w:rPr>
        <w:tab/>
        <w:t>adopts the ACC-15 recommended ‘Charter for the Safety of People within the Churches of the Anglican Communion’ (as appended), and</w:t>
      </w:r>
    </w:p>
    <w:p w:rsidR="00F10145" w:rsidRDefault="00F10145" w:rsidP="00F10145">
      <w:pPr>
        <w:tabs>
          <w:tab w:val="left" w:pos="720"/>
        </w:tabs>
        <w:ind w:left="720" w:hanging="720"/>
        <w:jc w:val="both"/>
        <w:rPr>
          <w:rFonts w:asciiTheme="minorHAnsi" w:hAnsiTheme="minorHAnsi"/>
        </w:rPr>
      </w:pPr>
    </w:p>
    <w:p w:rsidR="00F10145" w:rsidRDefault="00F10145" w:rsidP="00F10145">
      <w:pPr>
        <w:tabs>
          <w:tab w:val="left" w:pos="567"/>
          <w:tab w:val="left" w:pos="1134"/>
        </w:tabs>
        <w:ind w:left="1134" w:hanging="567"/>
        <w:jc w:val="both"/>
        <w:rPr>
          <w:rFonts w:asciiTheme="minorHAnsi" w:hAnsiTheme="minorHAnsi"/>
          <w:bCs/>
          <w:iCs/>
        </w:rPr>
      </w:pPr>
      <w:r w:rsidRPr="00F10145">
        <w:rPr>
          <w:rFonts w:asciiTheme="minorHAnsi" w:hAnsiTheme="minorHAnsi"/>
        </w:rPr>
        <w:t>2.</w:t>
      </w:r>
      <w:r w:rsidRPr="00F10145">
        <w:rPr>
          <w:rFonts w:asciiTheme="minorHAnsi" w:hAnsiTheme="minorHAnsi"/>
        </w:rPr>
        <w:tab/>
      </w:r>
      <w:r w:rsidRPr="00F10145">
        <w:rPr>
          <w:rFonts w:asciiTheme="minorHAnsi" w:hAnsiTheme="minorHAnsi"/>
          <w:bCs/>
          <w:iCs/>
        </w:rPr>
        <w:t>asks General Synod Standing Committee to establish a working group who will:</w:t>
      </w:r>
    </w:p>
    <w:p w:rsidR="00F10145" w:rsidRPr="00F10145" w:rsidRDefault="00F10145" w:rsidP="00F10145">
      <w:pPr>
        <w:tabs>
          <w:tab w:val="left" w:pos="567"/>
          <w:tab w:val="left" w:pos="1134"/>
        </w:tabs>
        <w:ind w:left="1134" w:hanging="567"/>
        <w:jc w:val="both"/>
        <w:rPr>
          <w:rFonts w:asciiTheme="minorHAnsi" w:hAnsiTheme="minorHAnsi"/>
        </w:rPr>
      </w:pPr>
    </w:p>
    <w:p w:rsidR="00F10145" w:rsidRPr="00F10145" w:rsidRDefault="00F10145" w:rsidP="00F10145">
      <w:pPr>
        <w:pStyle w:val="ListParagraph"/>
        <w:numPr>
          <w:ilvl w:val="0"/>
          <w:numId w:val="47"/>
        </w:numPr>
        <w:tabs>
          <w:tab w:val="left" w:pos="1701"/>
        </w:tabs>
        <w:ind w:left="1701" w:hanging="567"/>
        <w:jc w:val="both"/>
        <w:rPr>
          <w:rFonts w:asciiTheme="minorHAnsi" w:hAnsiTheme="minorHAnsi"/>
        </w:rPr>
      </w:pPr>
      <w:r w:rsidRPr="00F10145">
        <w:rPr>
          <w:rFonts w:asciiTheme="minorHAnsi" w:hAnsiTheme="minorHAnsi"/>
          <w:bCs/>
          <w:iCs/>
        </w:rPr>
        <w:t xml:space="preserve">consult with T3Youth Commission, StraNdZ exec, Anglican Schools Office, AIB, and other relevant groups regarding the development of a policy which seeks to safeguard children, young people and vulnerable adults in the Anglican Church </w:t>
      </w:r>
    </w:p>
    <w:p w:rsidR="00F10145" w:rsidRPr="00F10145" w:rsidRDefault="00F10145" w:rsidP="00F10145">
      <w:pPr>
        <w:pStyle w:val="ListParagraph"/>
        <w:numPr>
          <w:ilvl w:val="0"/>
          <w:numId w:val="47"/>
        </w:numPr>
        <w:tabs>
          <w:tab w:val="left" w:pos="1701"/>
        </w:tabs>
        <w:ind w:left="1701" w:hanging="567"/>
        <w:jc w:val="both"/>
        <w:rPr>
          <w:rFonts w:asciiTheme="minorHAnsi" w:hAnsiTheme="minorHAnsi"/>
        </w:rPr>
      </w:pPr>
      <w:r w:rsidRPr="00F10145">
        <w:rPr>
          <w:rFonts w:asciiTheme="minorHAnsi" w:hAnsiTheme="minorHAnsi"/>
          <w:bCs/>
          <w:iCs/>
        </w:rPr>
        <w:t>take into account theological, ethical, and legal imperatives for any safety policy</w:t>
      </w:r>
    </w:p>
    <w:p w:rsidR="00F10145" w:rsidRPr="00F10145" w:rsidRDefault="00F10145" w:rsidP="00F10145">
      <w:pPr>
        <w:pStyle w:val="ListParagraph"/>
        <w:numPr>
          <w:ilvl w:val="0"/>
          <w:numId w:val="47"/>
        </w:numPr>
        <w:tabs>
          <w:tab w:val="left" w:pos="1701"/>
        </w:tabs>
        <w:ind w:left="1701" w:hanging="567"/>
        <w:jc w:val="both"/>
        <w:rPr>
          <w:rFonts w:asciiTheme="minorHAnsi" w:hAnsiTheme="minorHAnsi"/>
        </w:rPr>
      </w:pPr>
      <w:r w:rsidRPr="00F10145">
        <w:rPr>
          <w:rFonts w:asciiTheme="minorHAnsi" w:hAnsiTheme="minorHAnsi"/>
          <w:bCs/>
          <w:iCs/>
        </w:rPr>
        <w:t>consider any potential barriers to implementation of a safety policy</w:t>
      </w:r>
    </w:p>
    <w:p w:rsidR="00F10145" w:rsidRPr="00F10145" w:rsidRDefault="00F10145" w:rsidP="00F10145">
      <w:pPr>
        <w:pStyle w:val="ListParagraph"/>
        <w:numPr>
          <w:ilvl w:val="0"/>
          <w:numId w:val="47"/>
        </w:numPr>
        <w:tabs>
          <w:tab w:val="left" w:pos="1701"/>
        </w:tabs>
        <w:ind w:left="1701" w:hanging="567"/>
        <w:jc w:val="both"/>
        <w:rPr>
          <w:rFonts w:asciiTheme="minorHAnsi" w:hAnsiTheme="minorHAnsi"/>
          <w:bCs/>
          <w:iCs/>
        </w:rPr>
      </w:pPr>
      <w:r w:rsidRPr="00F10145">
        <w:rPr>
          <w:rFonts w:asciiTheme="minorHAnsi" w:hAnsiTheme="minorHAnsi"/>
          <w:bCs/>
          <w:iCs/>
        </w:rPr>
        <w:t>report progress to General Synod Standing Committee in 2015</w:t>
      </w:r>
    </w:p>
    <w:p w:rsidR="00F10145" w:rsidRPr="00F10145" w:rsidRDefault="00F10145" w:rsidP="00F10145">
      <w:pPr>
        <w:pStyle w:val="ListParagraph"/>
        <w:numPr>
          <w:ilvl w:val="0"/>
          <w:numId w:val="47"/>
        </w:numPr>
        <w:tabs>
          <w:tab w:val="left" w:pos="1701"/>
        </w:tabs>
        <w:ind w:left="1701" w:hanging="567"/>
        <w:jc w:val="both"/>
        <w:rPr>
          <w:rFonts w:asciiTheme="minorHAnsi" w:hAnsiTheme="minorHAnsi"/>
          <w:b/>
          <w:bCs/>
          <w:iCs/>
        </w:rPr>
      </w:pPr>
      <w:r w:rsidRPr="00F10145">
        <w:rPr>
          <w:rFonts w:asciiTheme="minorHAnsi" w:hAnsiTheme="minorHAnsi"/>
          <w:bCs/>
          <w:iCs/>
        </w:rPr>
        <w:t xml:space="preserve">prepare a proposal for </w:t>
      </w:r>
      <w:r w:rsidRPr="00F10145">
        <w:rPr>
          <w:rFonts w:asciiTheme="minorHAnsi" w:hAnsiTheme="minorHAnsi"/>
        </w:rPr>
        <w:t xml:space="preserve">General Synod/Te Hīnota Whānui </w:t>
      </w:r>
      <w:r w:rsidRPr="00F10145">
        <w:rPr>
          <w:rFonts w:asciiTheme="minorHAnsi" w:hAnsiTheme="minorHAnsi"/>
          <w:bCs/>
          <w:iCs/>
        </w:rPr>
        <w:t>2016 which addresses the need for consistent safety policies throughout the Anglican Church in Aotea</w:t>
      </w:r>
      <w:r>
        <w:rPr>
          <w:rFonts w:asciiTheme="minorHAnsi" w:hAnsiTheme="minorHAnsi"/>
          <w:bCs/>
          <w:iCs/>
        </w:rPr>
        <w:t>roa, New Zealand and Polynesia.</w:t>
      </w:r>
    </w:p>
    <w:p w:rsidR="00F10145" w:rsidRDefault="00F10145" w:rsidP="00F10145">
      <w:pPr>
        <w:tabs>
          <w:tab w:val="left" w:pos="1701"/>
        </w:tabs>
        <w:jc w:val="both"/>
        <w:rPr>
          <w:rFonts w:asciiTheme="minorHAnsi" w:hAnsiTheme="minorHAnsi"/>
          <w:b/>
          <w:bCs/>
          <w:iCs/>
        </w:rPr>
      </w:pPr>
    </w:p>
    <w:p w:rsidR="00F10145" w:rsidRPr="00F10145" w:rsidRDefault="00F10145" w:rsidP="00F10145">
      <w:pPr>
        <w:tabs>
          <w:tab w:val="left" w:pos="567"/>
          <w:tab w:val="left" w:pos="1701"/>
        </w:tabs>
        <w:jc w:val="both"/>
        <w:rPr>
          <w:rFonts w:asciiTheme="minorHAnsi" w:hAnsiTheme="minorHAnsi"/>
          <w:b/>
          <w:bCs/>
          <w:iCs/>
        </w:rPr>
      </w:pPr>
      <w:r>
        <w:rPr>
          <w:rFonts w:asciiTheme="minorHAnsi" w:hAnsiTheme="minorHAnsi"/>
          <w:b/>
          <w:bCs/>
          <w:iCs/>
        </w:rPr>
        <w:tab/>
      </w:r>
      <w:r w:rsidRPr="00F10145">
        <w:rPr>
          <w:rFonts w:asciiTheme="minorHAnsi" w:hAnsiTheme="minorHAnsi"/>
          <w:b/>
          <w:bCs/>
          <w:iCs/>
        </w:rPr>
        <w:t>Agreed.</w:t>
      </w:r>
    </w:p>
    <w:p w:rsidR="00F10145" w:rsidRPr="00F10145" w:rsidRDefault="00F10145" w:rsidP="00F10145">
      <w:pPr>
        <w:jc w:val="center"/>
        <w:rPr>
          <w:rFonts w:asciiTheme="minorHAnsi" w:hAnsiTheme="minorHAnsi"/>
          <w:b/>
          <w:bCs/>
        </w:rPr>
      </w:pPr>
    </w:p>
    <w:p w:rsidR="00F10145" w:rsidRDefault="00F10145">
      <w:pPr>
        <w:rPr>
          <w:rFonts w:asciiTheme="minorHAnsi" w:hAnsiTheme="minorHAnsi"/>
          <w:b/>
          <w:bCs/>
        </w:rPr>
      </w:pPr>
      <w:r>
        <w:rPr>
          <w:rFonts w:asciiTheme="minorHAnsi" w:hAnsiTheme="minorHAnsi"/>
          <w:b/>
          <w:bCs/>
        </w:rPr>
        <w:br w:type="page"/>
      </w:r>
    </w:p>
    <w:p w:rsidR="00F10145" w:rsidRPr="00F10145" w:rsidRDefault="00F10145" w:rsidP="00F10145">
      <w:pPr>
        <w:jc w:val="center"/>
        <w:rPr>
          <w:rFonts w:asciiTheme="minorHAnsi" w:hAnsiTheme="minorHAnsi"/>
          <w:b/>
          <w:bCs/>
        </w:rPr>
      </w:pPr>
      <w:r w:rsidRPr="00F10145">
        <w:rPr>
          <w:rFonts w:asciiTheme="minorHAnsi" w:hAnsiTheme="minorHAnsi"/>
          <w:b/>
          <w:bCs/>
        </w:rPr>
        <w:t>Charter for the Safety of People within the Churches of the Anglican Communion</w:t>
      </w:r>
    </w:p>
    <w:p w:rsidR="00F10145" w:rsidRDefault="00F10145" w:rsidP="00F10145">
      <w:pPr>
        <w:rPr>
          <w:rFonts w:asciiTheme="minorHAnsi" w:hAnsiTheme="minorHAnsi"/>
          <w:b/>
          <w:bCs/>
          <w:i/>
          <w:iCs/>
        </w:rPr>
      </w:pPr>
    </w:p>
    <w:p w:rsidR="00F10145" w:rsidRDefault="00F10145" w:rsidP="00BD5BD8">
      <w:pPr>
        <w:ind w:firstLine="567"/>
        <w:rPr>
          <w:rFonts w:asciiTheme="minorHAnsi" w:hAnsiTheme="minorHAnsi"/>
          <w:b/>
          <w:bCs/>
          <w:i/>
          <w:iCs/>
        </w:rPr>
      </w:pPr>
      <w:r w:rsidRPr="00F10145">
        <w:rPr>
          <w:rFonts w:asciiTheme="minorHAnsi" w:hAnsiTheme="minorHAnsi"/>
          <w:b/>
          <w:bCs/>
          <w:i/>
          <w:iCs/>
        </w:rPr>
        <w:t>Pastoral support where there is abuse</w:t>
      </w:r>
    </w:p>
    <w:p w:rsidR="00F10145" w:rsidRPr="00F10145" w:rsidRDefault="00F10145" w:rsidP="00F10145">
      <w:pPr>
        <w:rPr>
          <w:rFonts w:asciiTheme="minorHAnsi" w:hAnsiTheme="minorHAnsi"/>
          <w:b/>
          <w:bCs/>
          <w:i/>
          <w:iCs/>
        </w:rPr>
      </w:pPr>
    </w:p>
    <w:p w:rsidR="00F10145" w:rsidRPr="00F10145" w:rsidRDefault="00F10145" w:rsidP="00F10145">
      <w:pPr>
        <w:pStyle w:val="ListParagraph"/>
        <w:numPr>
          <w:ilvl w:val="0"/>
          <w:numId w:val="46"/>
        </w:numPr>
        <w:tabs>
          <w:tab w:val="left" w:pos="567"/>
          <w:tab w:val="left" w:pos="1134"/>
        </w:tabs>
        <w:spacing w:after="200" w:line="276" w:lineRule="auto"/>
        <w:ind w:left="1134" w:hanging="567"/>
        <w:jc w:val="both"/>
        <w:rPr>
          <w:rFonts w:asciiTheme="minorHAnsi" w:hAnsiTheme="minorHAnsi"/>
          <w:b/>
          <w:bCs/>
          <w:i/>
          <w:iCs/>
        </w:rPr>
      </w:pPr>
      <w:r w:rsidRPr="00F10145">
        <w:rPr>
          <w:rFonts w:asciiTheme="minorHAnsi" w:hAnsiTheme="minorHAnsi"/>
        </w:rPr>
        <w:t>We will provide pastoral support for the abused, their families, a</w:t>
      </w:r>
      <w:r>
        <w:rPr>
          <w:rFonts w:asciiTheme="minorHAnsi" w:hAnsiTheme="minorHAnsi"/>
        </w:rPr>
        <w:t xml:space="preserve">nd affected parishes and church </w:t>
      </w:r>
      <w:r w:rsidRPr="00F10145">
        <w:rPr>
          <w:rFonts w:asciiTheme="minorHAnsi" w:hAnsiTheme="minorHAnsi"/>
        </w:rPr>
        <w:t>organisations by:</w:t>
      </w:r>
    </w:p>
    <w:p w:rsidR="00F10145" w:rsidRPr="00F10145" w:rsidRDefault="00F10145" w:rsidP="00F10145">
      <w:pPr>
        <w:pStyle w:val="ListParagraph"/>
        <w:numPr>
          <w:ilvl w:val="1"/>
          <w:numId w:val="46"/>
        </w:numPr>
        <w:tabs>
          <w:tab w:val="left" w:pos="567"/>
          <w:tab w:val="left" w:pos="1134"/>
        </w:tabs>
        <w:ind w:left="1701" w:hanging="567"/>
        <w:jc w:val="both"/>
        <w:rPr>
          <w:rFonts w:asciiTheme="minorHAnsi" w:hAnsiTheme="minorHAnsi"/>
          <w:b/>
          <w:bCs/>
          <w:i/>
          <w:iCs/>
        </w:rPr>
      </w:pPr>
      <w:r w:rsidRPr="00F10145">
        <w:rPr>
          <w:rFonts w:asciiTheme="minorHAnsi" w:hAnsiTheme="minorHAnsi"/>
        </w:rPr>
        <w:t>listening with patience and compassion to their experiences and concerns;</w:t>
      </w:r>
    </w:p>
    <w:p w:rsidR="00F10145" w:rsidRPr="00F10145" w:rsidRDefault="00F10145" w:rsidP="00F10145">
      <w:pPr>
        <w:pStyle w:val="ListParagraph"/>
        <w:numPr>
          <w:ilvl w:val="1"/>
          <w:numId w:val="46"/>
        </w:numPr>
        <w:tabs>
          <w:tab w:val="left" w:pos="567"/>
          <w:tab w:val="left" w:pos="1134"/>
        </w:tabs>
        <w:ind w:left="1701" w:hanging="567"/>
        <w:jc w:val="both"/>
        <w:rPr>
          <w:rFonts w:asciiTheme="minorHAnsi" w:hAnsiTheme="minorHAnsi"/>
          <w:b/>
          <w:bCs/>
          <w:i/>
          <w:iCs/>
        </w:rPr>
      </w:pPr>
      <w:r w:rsidRPr="00F10145">
        <w:rPr>
          <w:rFonts w:asciiTheme="minorHAnsi" w:hAnsiTheme="minorHAnsi"/>
        </w:rPr>
        <w:t>offering spiritual assistance and other forms of pastoral care.</w:t>
      </w:r>
    </w:p>
    <w:p w:rsidR="00F10145" w:rsidRPr="00F10145" w:rsidRDefault="00F10145" w:rsidP="00F10145">
      <w:pPr>
        <w:pStyle w:val="ListParagraph"/>
        <w:tabs>
          <w:tab w:val="left" w:pos="567"/>
          <w:tab w:val="left" w:pos="1134"/>
        </w:tabs>
        <w:ind w:left="1701"/>
        <w:jc w:val="both"/>
        <w:rPr>
          <w:rFonts w:asciiTheme="minorHAnsi" w:hAnsiTheme="minorHAnsi"/>
          <w:b/>
          <w:bCs/>
          <w:i/>
          <w:iCs/>
        </w:rPr>
      </w:pPr>
    </w:p>
    <w:p w:rsidR="00F10145" w:rsidRPr="00F10145" w:rsidRDefault="00F10145" w:rsidP="00BD5BD8">
      <w:pPr>
        <w:ind w:firstLine="567"/>
        <w:jc w:val="both"/>
        <w:rPr>
          <w:rFonts w:asciiTheme="minorHAnsi" w:hAnsiTheme="minorHAnsi"/>
          <w:b/>
          <w:bCs/>
          <w:i/>
          <w:iCs/>
        </w:rPr>
      </w:pPr>
      <w:r w:rsidRPr="00F10145">
        <w:rPr>
          <w:rFonts w:asciiTheme="minorHAnsi" w:hAnsiTheme="minorHAnsi"/>
          <w:b/>
          <w:bCs/>
          <w:i/>
          <w:iCs/>
        </w:rPr>
        <w:t>Effective responses to abuse</w:t>
      </w:r>
    </w:p>
    <w:p w:rsidR="00F10145" w:rsidRDefault="00F10145" w:rsidP="005A0AEE">
      <w:pPr>
        <w:ind w:left="567" w:hanging="567"/>
        <w:rPr>
          <w:rFonts w:asciiTheme="minorHAnsi" w:hAnsiTheme="minorHAnsi"/>
          <w:b/>
          <w:color w:val="000000"/>
        </w:rPr>
      </w:pPr>
    </w:p>
    <w:p w:rsidR="00104F34" w:rsidRPr="00104F34" w:rsidRDefault="00104F34" w:rsidP="00104F34">
      <w:pPr>
        <w:pStyle w:val="ListParagraph"/>
        <w:tabs>
          <w:tab w:val="left" w:pos="567"/>
          <w:tab w:val="left" w:pos="1134"/>
        </w:tabs>
        <w:ind w:left="1134" w:hanging="567"/>
        <w:jc w:val="both"/>
        <w:rPr>
          <w:rFonts w:asciiTheme="minorHAnsi" w:hAnsiTheme="minorHAnsi"/>
          <w:b/>
          <w:bCs/>
          <w:i/>
          <w:iCs/>
        </w:rPr>
      </w:pPr>
      <w:r w:rsidRPr="00104F34">
        <w:rPr>
          <w:rFonts w:asciiTheme="minorHAnsi" w:hAnsiTheme="minorHAnsi"/>
          <w:b/>
          <w:i/>
        </w:rPr>
        <w:t>2.</w:t>
      </w:r>
      <w:r>
        <w:rPr>
          <w:rFonts w:asciiTheme="minorHAnsi" w:hAnsiTheme="minorHAnsi"/>
        </w:rPr>
        <w:tab/>
      </w:r>
      <w:r w:rsidRPr="00104F34">
        <w:rPr>
          <w:rFonts w:asciiTheme="minorHAnsi" w:hAnsiTheme="minorHAnsi"/>
        </w:rPr>
        <w:t>We will have and implement policies and procedures to respond properly to allegations of abuse against clergy and other church personal that include:</w:t>
      </w:r>
    </w:p>
    <w:p w:rsidR="00104F34" w:rsidRPr="00104F34" w:rsidRDefault="00104F34" w:rsidP="00104F34">
      <w:pPr>
        <w:pStyle w:val="ListParagraph"/>
        <w:numPr>
          <w:ilvl w:val="1"/>
          <w:numId w:val="48"/>
        </w:numPr>
        <w:tabs>
          <w:tab w:val="left" w:pos="567"/>
          <w:tab w:val="left" w:pos="1134"/>
          <w:tab w:val="left" w:pos="1701"/>
        </w:tabs>
        <w:ind w:left="1701" w:hanging="567"/>
        <w:jc w:val="both"/>
        <w:rPr>
          <w:rFonts w:asciiTheme="minorHAnsi" w:hAnsiTheme="minorHAnsi"/>
          <w:b/>
          <w:bCs/>
          <w:i/>
          <w:iCs/>
        </w:rPr>
      </w:pPr>
      <w:r w:rsidRPr="00104F34">
        <w:rPr>
          <w:rFonts w:asciiTheme="minorHAnsi" w:hAnsiTheme="minorHAnsi"/>
        </w:rPr>
        <w:t>making known within churches the procedure for making complaints;</w:t>
      </w:r>
    </w:p>
    <w:p w:rsidR="00104F34" w:rsidRPr="00104F34" w:rsidRDefault="00104F34" w:rsidP="00104F34">
      <w:pPr>
        <w:pStyle w:val="ListParagraph"/>
        <w:numPr>
          <w:ilvl w:val="1"/>
          <w:numId w:val="48"/>
        </w:numPr>
        <w:tabs>
          <w:tab w:val="left" w:pos="567"/>
          <w:tab w:val="left" w:pos="1134"/>
          <w:tab w:val="left" w:pos="1701"/>
        </w:tabs>
        <w:ind w:left="1701" w:hanging="567"/>
        <w:jc w:val="both"/>
        <w:rPr>
          <w:rFonts w:asciiTheme="minorHAnsi" w:hAnsiTheme="minorHAnsi"/>
          <w:b/>
          <w:bCs/>
          <w:i/>
          <w:iCs/>
        </w:rPr>
      </w:pPr>
      <w:r w:rsidRPr="00104F34">
        <w:rPr>
          <w:rFonts w:asciiTheme="minorHAnsi" w:hAnsiTheme="minorHAnsi"/>
        </w:rPr>
        <w:t>arranging pastoral care for any person making a complaint of abuse;</w:t>
      </w:r>
    </w:p>
    <w:p w:rsidR="00104F34" w:rsidRPr="00104F34" w:rsidRDefault="00104F34" w:rsidP="00104F34">
      <w:pPr>
        <w:pStyle w:val="ListParagraph"/>
        <w:numPr>
          <w:ilvl w:val="1"/>
          <w:numId w:val="48"/>
        </w:numPr>
        <w:tabs>
          <w:tab w:val="left" w:pos="567"/>
          <w:tab w:val="left" w:pos="1134"/>
          <w:tab w:val="left" w:pos="1701"/>
        </w:tabs>
        <w:ind w:left="1701" w:hanging="567"/>
        <w:jc w:val="both"/>
        <w:rPr>
          <w:rFonts w:asciiTheme="minorHAnsi" w:hAnsiTheme="minorHAnsi"/>
          <w:b/>
          <w:bCs/>
          <w:i/>
          <w:iCs/>
        </w:rPr>
      </w:pPr>
      <w:r w:rsidRPr="00104F34">
        <w:rPr>
          <w:rFonts w:asciiTheme="minorHAnsi" w:hAnsiTheme="minorHAnsi"/>
        </w:rPr>
        <w:t>the impartial determination of allegations of abuse against clergy and other church personnel, and assessment of their suitability for future ministry;</w:t>
      </w:r>
    </w:p>
    <w:p w:rsidR="00104F34" w:rsidRPr="00104F34" w:rsidRDefault="00104F34" w:rsidP="00104F34">
      <w:pPr>
        <w:pStyle w:val="ListParagraph"/>
        <w:numPr>
          <w:ilvl w:val="1"/>
          <w:numId w:val="48"/>
        </w:numPr>
        <w:tabs>
          <w:tab w:val="left" w:pos="567"/>
          <w:tab w:val="left" w:pos="1134"/>
          <w:tab w:val="left" w:pos="1701"/>
        </w:tabs>
        <w:ind w:left="1701" w:hanging="567"/>
        <w:jc w:val="both"/>
        <w:rPr>
          <w:rFonts w:asciiTheme="minorHAnsi" w:hAnsiTheme="minorHAnsi"/>
          <w:b/>
          <w:bCs/>
          <w:i/>
          <w:iCs/>
        </w:rPr>
      </w:pPr>
      <w:r w:rsidRPr="00104F34">
        <w:rPr>
          <w:rFonts w:asciiTheme="minorHAnsi" w:hAnsiTheme="minorHAnsi"/>
        </w:rPr>
        <w:t>providing support for affected parishes and church organisations.</w:t>
      </w:r>
    </w:p>
    <w:p w:rsidR="00104F34" w:rsidRDefault="00104F34" w:rsidP="00104F34">
      <w:pPr>
        <w:rPr>
          <w:rFonts w:asciiTheme="minorHAnsi" w:hAnsiTheme="minorHAnsi"/>
          <w:b/>
          <w:bCs/>
          <w:i/>
          <w:iCs/>
        </w:rPr>
      </w:pPr>
    </w:p>
    <w:p w:rsidR="00104F34" w:rsidRDefault="00104F34" w:rsidP="00BD5BD8">
      <w:pPr>
        <w:ind w:firstLine="567"/>
        <w:rPr>
          <w:rFonts w:asciiTheme="minorHAnsi" w:hAnsiTheme="minorHAnsi"/>
          <w:b/>
          <w:bCs/>
          <w:i/>
          <w:iCs/>
        </w:rPr>
      </w:pPr>
      <w:r w:rsidRPr="00104F34">
        <w:rPr>
          <w:rFonts w:asciiTheme="minorHAnsi" w:hAnsiTheme="minorHAnsi"/>
          <w:b/>
          <w:bCs/>
          <w:i/>
          <w:iCs/>
        </w:rPr>
        <w:t>Practice of pastoral ministry</w:t>
      </w:r>
    </w:p>
    <w:p w:rsidR="00104F34" w:rsidRPr="00104F34" w:rsidRDefault="00104F34" w:rsidP="00104F34">
      <w:pPr>
        <w:rPr>
          <w:rFonts w:asciiTheme="minorHAnsi" w:hAnsiTheme="minorHAnsi"/>
          <w:b/>
          <w:bCs/>
          <w:i/>
          <w:iCs/>
        </w:rPr>
      </w:pPr>
    </w:p>
    <w:p w:rsidR="00104F34" w:rsidRDefault="00104F34" w:rsidP="00104F34">
      <w:pPr>
        <w:pStyle w:val="ListParagraph"/>
        <w:tabs>
          <w:tab w:val="left" w:pos="1134"/>
          <w:tab w:val="left" w:pos="1701"/>
        </w:tabs>
        <w:ind w:left="1134" w:hanging="567"/>
        <w:jc w:val="both"/>
        <w:rPr>
          <w:rFonts w:asciiTheme="minorHAnsi" w:hAnsiTheme="minorHAnsi"/>
        </w:rPr>
      </w:pPr>
      <w:r>
        <w:rPr>
          <w:rFonts w:asciiTheme="minorHAnsi" w:hAnsiTheme="minorHAnsi"/>
          <w:b/>
          <w:i/>
        </w:rPr>
        <w:t>3.</w:t>
      </w:r>
      <w:r>
        <w:rPr>
          <w:rFonts w:asciiTheme="minorHAnsi" w:hAnsiTheme="minorHAnsi"/>
          <w:b/>
          <w:i/>
        </w:rPr>
        <w:tab/>
      </w:r>
      <w:r w:rsidRPr="00104F34">
        <w:rPr>
          <w:rFonts w:asciiTheme="minorHAnsi" w:hAnsiTheme="minorHAnsi"/>
        </w:rPr>
        <w:t>We will adopt and promote, by education and training, standards for the practice of pastoral ministry by clergy and other personnel.</w:t>
      </w:r>
    </w:p>
    <w:p w:rsidR="00104F34" w:rsidRPr="00104F34" w:rsidRDefault="00104F34" w:rsidP="00104F34">
      <w:pPr>
        <w:pStyle w:val="ListParagraph"/>
        <w:tabs>
          <w:tab w:val="left" w:pos="1134"/>
          <w:tab w:val="left" w:pos="1701"/>
        </w:tabs>
        <w:ind w:left="1134" w:hanging="567"/>
        <w:jc w:val="both"/>
        <w:rPr>
          <w:rFonts w:asciiTheme="minorHAnsi" w:hAnsiTheme="minorHAnsi"/>
          <w:b/>
          <w:bCs/>
          <w:i/>
          <w:iCs/>
        </w:rPr>
      </w:pPr>
    </w:p>
    <w:p w:rsidR="00104F34" w:rsidRDefault="00104F34" w:rsidP="00BD5BD8">
      <w:pPr>
        <w:ind w:firstLine="567"/>
        <w:jc w:val="both"/>
        <w:rPr>
          <w:rFonts w:asciiTheme="minorHAnsi" w:hAnsiTheme="minorHAnsi"/>
          <w:b/>
          <w:bCs/>
          <w:i/>
          <w:iCs/>
        </w:rPr>
      </w:pPr>
      <w:r w:rsidRPr="00104F34">
        <w:rPr>
          <w:rFonts w:asciiTheme="minorHAnsi" w:hAnsiTheme="minorHAnsi"/>
          <w:b/>
          <w:bCs/>
          <w:i/>
          <w:iCs/>
        </w:rPr>
        <w:t>Suitability for Ministry</w:t>
      </w:r>
    </w:p>
    <w:p w:rsidR="00104F34" w:rsidRPr="00104F34" w:rsidRDefault="00104F34" w:rsidP="00104F34">
      <w:pPr>
        <w:jc w:val="both"/>
        <w:rPr>
          <w:rFonts w:asciiTheme="minorHAnsi" w:hAnsiTheme="minorHAnsi"/>
          <w:b/>
          <w:bCs/>
          <w:i/>
          <w:iCs/>
        </w:rPr>
      </w:pPr>
    </w:p>
    <w:p w:rsidR="00104F34" w:rsidRPr="00104F34" w:rsidRDefault="00104F34" w:rsidP="00104F34">
      <w:pPr>
        <w:tabs>
          <w:tab w:val="left" w:pos="1134"/>
        </w:tabs>
        <w:ind w:left="1134" w:hanging="567"/>
        <w:jc w:val="both"/>
        <w:rPr>
          <w:rFonts w:asciiTheme="minorHAnsi" w:hAnsiTheme="minorHAnsi"/>
          <w:b/>
          <w:bCs/>
          <w:i/>
          <w:iCs/>
        </w:rPr>
      </w:pPr>
      <w:r>
        <w:rPr>
          <w:rFonts w:asciiTheme="minorHAnsi" w:hAnsiTheme="minorHAnsi"/>
          <w:b/>
          <w:i/>
        </w:rPr>
        <w:t>4.</w:t>
      </w:r>
      <w:r>
        <w:rPr>
          <w:rFonts w:asciiTheme="minorHAnsi" w:hAnsiTheme="minorHAnsi"/>
          <w:b/>
          <w:i/>
        </w:rPr>
        <w:tab/>
      </w:r>
      <w:r w:rsidRPr="00104F34">
        <w:rPr>
          <w:rFonts w:asciiTheme="minorHAnsi" w:hAnsiTheme="minorHAnsi"/>
        </w:rPr>
        <w:t>We will have and implement policies and procedures to assess the suitability of persons for ordination as clergy or appointment to positions of responsibility in the church including checking their background.</w:t>
      </w:r>
    </w:p>
    <w:p w:rsidR="00104F34" w:rsidRPr="00104F34" w:rsidRDefault="00104F34" w:rsidP="00104F34">
      <w:pPr>
        <w:pStyle w:val="ListParagraph"/>
        <w:jc w:val="both"/>
        <w:rPr>
          <w:rFonts w:asciiTheme="minorHAnsi" w:hAnsiTheme="minorHAnsi"/>
          <w:b/>
          <w:bCs/>
          <w:i/>
          <w:iCs/>
        </w:rPr>
      </w:pPr>
    </w:p>
    <w:p w:rsidR="00104F34" w:rsidRDefault="00104F34" w:rsidP="00BD5BD8">
      <w:pPr>
        <w:ind w:firstLine="567"/>
        <w:jc w:val="both"/>
        <w:rPr>
          <w:rFonts w:asciiTheme="minorHAnsi" w:hAnsiTheme="minorHAnsi"/>
          <w:b/>
          <w:bCs/>
          <w:i/>
          <w:iCs/>
        </w:rPr>
      </w:pPr>
      <w:r w:rsidRPr="00104F34">
        <w:rPr>
          <w:rFonts w:asciiTheme="minorHAnsi" w:hAnsiTheme="minorHAnsi"/>
          <w:b/>
          <w:bCs/>
          <w:i/>
          <w:iCs/>
        </w:rPr>
        <w:t>Culture of Safety</w:t>
      </w:r>
    </w:p>
    <w:p w:rsidR="00104F34" w:rsidRPr="00104F34" w:rsidRDefault="00104F34" w:rsidP="00104F34">
      <w:pPr>
        <w:jc w:val="both"/>
        <w:rPr>
          <w:rFonts w:asciiTheme="minorHAnsi" w:hAnsiTheme="minorHAnsi"/>
          <w:b/>
          <w:bCs/>
          <w:i/>
          <w:iCs/>
        </w:rPr>
      </w:pPr>
    </w:p>
    <w:p w:rsidR="00104F34" w:rsidRPr="00104F34" w:rsidRDefault="00104F34" w:rsidP="00104F34">
      <w:pPr>
        <w:pStyle w:val="ListParagraph"/>
        <w:widowControl w:val="0"/>
        <w:tabs>
          <w:tab w:val="left" w:pos="1134"/>
        </w:tabs>
        <w:autoSpaceDE w:val="0"/>
        <w:autoSpaceDN w:val="0"/>
        <w:adjustRightInd w:val="0"/>
        <w:ind w:left="1134" w:hanging="567"/>
        <w:jc w:val="both"/>
        <w:rPr>
          <w:rFonts w:asciiTheme="minorHAnsi" w:hAnsiTheme="minorHAnsi"/>
          <w:b/>
        </w:rPr>
      </w:pPr>
      <w:r>
        <w:rPr>
          <w:rFonts w:asciiTheme="minorHAnsi" w:hAnsiTheme="minorHAnsi"/>
          <w:b/>
          <w:i/>
        </w:rPr>
        <w:t>5.</w:t>
      </w:r>
      <w:r>
        <w:rPr>
          <w:rFonts w:asciiTheme="minorHAnsi" w:hAnsiTheme="minorHAnsi"/>
          <w:b/>
          <w:i/>
        </w:rPr>
        <w:tab/>
      </w:r>
      <w:r w:rsidRPr="00104F34">
        <w:rPr>
          <w:rFonts w:asciiTheme="minorHAnsi" w:hAnsiTheme="minorHAnsi"/>
        </w:rPr>
        <w:t>We will promote a culture of safety in parishes and church organisations by education and training to help clergy, other church personnel and participants prevent the occurrence of abuse.</w:t>
      </w:r>
    </w:p>
    <w:p w:rsidR="00104F34" w:rsidRPr="005C53F1" w:rsidRDefault="00104F34" w:rsidP="00104F34"/>
    <w:p w:rsidR="00F10145" w:rsidRDefault="00F10145" w:rsidP="005A0AEE">
      <w:pPr>
        <w:ind w:left="567" w:hanging="567"/>
        <w:rPr>
          <w:rFonts w:asciiTheme="minorHAnsi" w:hAnsiTheme="minorHAnsi"/>
          <w:b/>
          <w:color w:val="000000"/>
        </w:rPr>
      </w:pPr>
    </w:p>
    <w:p w:rsidR="0084500F" w:rsidRDefault="0084500F" w:rsidP="005A0AEE">
      <w:pPr>
        <w:ind w:left="567" w:hanging="567"/>
        <w:rPr>
          <w:rFonts w:asciiTheme="minorHAnsi" w:hAnsiTheme="minorHAnsi"/>
          <w:b/>
          <w:color w:val="000000"/>
        </w:rPr>
      </w:pPr>
    </w:p>
    <w:p w:rsidR="006B00BC" w:rsidRDefault="0084500F" w:rsidP="00BD5BD8">
      <w:pPr>
        <w:ind w:left="567"/>
        <w:jc w:val="both"/>
        <w:rPr>
          <w:rFonts w:asciiTheme="minorHAnsi" w:hAnsiTheme="minorHAnsi"/>
        </w:rPr>
      </w:pPr>
      <w:r>
        <w:rPr>
          <w:rFonts w:asciiTheme="minorHAnsi" w:hAnsiTheme="minorHAnsi"/>
          <w:b/>
          <w:color w:val="000000"/>
        </w:rPr>
        <w:t>T</w:t>
      </w:r>
      <w:r w:rsidR="006B00BC" w:rsidRPr="006B00BC">
        <w:rPr>
          <w:rFonts w:asciiTheme="minorHAnsi" w:hAnsiTheme="minorHAnsi"/>
        </w:rPr>
        <w:t xml:space="preserve">he Committee saw that the commitment to such a charter was a fine idea, but that consideration as a Standing Resolution was premature, until such time as the church had been able to implement the mechanisms pointed to in the charter to achieve its purposes. </w:t>
      </w:r>
    </w:p>
    <w:p w:rsidR="006B00BC" w:rsidRDefault="006B00BC" w:rsidP="00BD5BD8">
      <w:pPr>
        <w:ind w:left="567"/>
        <w:jc w:val="both"/>
        <w:rPr>
          <w:rFonts w:asciiTheme="minorHAnsi" w:hAnsiTheme="minorHAnsi"/>
        </w:rPr>
      </w:pPr>
    </w:p>
    <w:p w:rsidR="0084500F" w:rsidRPr="006B00BC" w:rsidRDefault="0084500F" w:rsidP="00BD5BD8">
      <w:pPr>
        <w:ind w:left="567"/>
        <w:jc w:val="both"/>
        <w:rPr>
          <w:rFonts w:asciiTheme="minorHAnsi" w:hAnsiTheme="minorHAnsi"/>
        </w:rPr>
      </w:pPr>
    </w:p>
    <w:p w:rsidR="006B00BC" w:rsidRPr="006B00BC" w:rsidRDefault="006B00BC" w:rsidP="00BD5BD8">
      <w:pPr>
        <w:ind w:left="567"/>
        <w:jc w:val="both"/>
        <w:rPr>
          <w:rFonts w:asciiTheme="minorHAnsi" w:hAnsiTheme="minorHAnsi"/>
          <w:b/>
        </w:rPr>
      </w:pPr>
      <w:r w:rsidRPr="006B00BC">
        <w:rPr>
          <w:rFonts w:asciiTheme="minorHAnsi" w:hAnsiTheme="minorHAnsi"/>
          <w:b/>
        </w:rPr>
        <w:t>Moved Mr Ockleston, seconded Judge McAloon, that the Committee do not approve part 1 of Motion 19 as a Standing Resolution at present, but would reconsider this on a request from the GSTHW when and if the mechanisms pointed to in the charter were in place. Agreed.</w:t>
      </w:r>
    </w:p>
    <w:p w:rsidR="006B00BC" w:rsidRDefault="006B00BC" w:rsidP="006B00BC">
      <w:pPr>
        <w:rPr>
          <w:rFonts w:asciiTheme="minorHAnsi" w:hAnsiTheme="minorHAnsi"/>
          <w:b/>
        </w:rPr>
      </w:pPr>
    </w:p>
    <w:p w:rsidR="0084500F" w:rsidRDefault="0084500F" w:rsidP="006B00BC">
      <w:pPr>
        <w:rPr>
          <w:rFonts w:asciiTheme="minorHAnsi" w:hAnsiTheme="minorHAnsi"/>
          <w:b/>
        </w:rPr>
      </w:pPr>
    </w:p>
    <w:p w:rsidR="006B00BC" w:rsidRPr="0084500F" w:rsidRDefault="0084500F" w:rsidP="0084500F">
      <w:pPr>
        <w:tabs>
          <w:tab w:val="left" w:pos="567"/>
        </w:tabs>
        <w:rPr>
          <w:rFonts w:asciiTheme="minorHAnsi" w:hAnsiTheme="minorHAnsi"/>
          <w:b/>
        </w:rPr>
      </w:pPr>
      <w:r>
        <w:rPr>
          <w:rFonts w:asciiTheme="minorHAnsi" w:hAnsiTheme="minorHAnsi"/>
          <w:b/>
        </w:rPr>
        <w:t>5</w:t>
      </w:r>
      <w:r>
        <w:rPr>
          <w:rFonts w:asciiTheme="minorHAnsi" w:hAnsiTheme="minorHAnsi"/>
          <w:b/>
        </w:rPr>
        <w:tab/>
        <w:t>OTHER BUSINESS</w:t>
      </w:r>
      <w:r w:rsidR="006B00BC" w:rsidRPr="0084500F">
        <w:rPr>
          <w:rFonts w:asciiTheme="minorHAnsi" w:hAnsiTheme="minorHAnsi"/>
          <w:b/>
        </w:rPr>
        <w:t xml:space="preserve"> </w:t>
      </w:r>
    </w:p>
    <w:p w:rsidR="006B00BC" w:rsidRPr="006B00BC" w:rsidRDefault="006B00BC" w:rsidP="0084500F">
      <w:pPr>
        <w:ind w:left="567"/>
        <w:jc w:val="both"/>
        <w:rPr>
          <w:rFonts w:asciiTheme="minorHAnsi" w:hAnsiTheme="minorHAnsi"/>
        </w:rPr>
      </w:pPr>
      <w:r w:rsidRPr="006B00BC">
        <w:rPr>
          <w:rFonts w:asciiTheme="minorHAnsi" w:hAnsiTheme="minorHAnsi"/>
        </w:rPr>
        <w:t>There being no other business, the Chair advised that he would draft a Report for GSTHW 2016, in consultation with the General Secretary.</w:t>
      </w:r>
    </w:p>
    <w:p w:rsidR="006B00BC" w:rsidRDefault="006B00BC" w:rsidP="006B00BC">
      <w:pPr>
        <w:rPr>
          <w:rFonts w:asciiTheme="minorHAnsi" w:hAnsiTheme="minorHAnsi"/>
        </w:rPr>
      </w:pPr>
    </w:p>
    <w:p w:rsidR="00BD5BD8" w:rsidRPr="006B00BC" w:rsidRDefault="00BD5BD8" w:rsidP="006B00BC">
      <w:pPr>
        <w:rPr>
          <w:rFonts w:asciiTheme="minorHAnsi" w:hAnsiTheme="minorHAnsi"/>
        </w:rPr>
      </w:pPr>
    </w:p>
    <w:p w:rsidR="006B00BC" w:rsidRPr="0084500F" w:rsidRDefault="0084500F" w:rsidP="0084500F">
      <w:pPr>
        <w:tabs>
          <w:tab w:val="left" w:pos="567"/>
        </w:tabs>
        <w:rPr>
          <w:rFonts w:asciiTheme="minorHAnsi" w:hAnsiTheme="minorHAnsi"/>
          <w:b/>
        </w:rPr>
      </w:pPr>
      <w:r>
        <w:rPr>
          <w:rFonts w:asciiTheme="minorHAnsi" w:hAnsiTheme="minorHAnsi"/>
          <w:b/>
        </w:rPr>
        <w:t>6</w:t>
      </w:r>
      <w:r>
        <w:rPr>
          <w:rFonts w:asciiTheme="minorHAnsi" w:hAnsiTheme="minorHAnsi"/>
          <w:b/>
        </w:rPr>
        <w:tab/>
        <w:t>CLOSING</w:t>
      </w:r>
    </w:p>
    <w:p w:rsidR="006B00BC" w:rsidRPr="006B00BC" w:rsidRDefault="006B00BC" w:rsidP="0084500F">
      <w:pPr>
        <w:tabs>
          <w:tab w:val="left" w:pos="567"/>
        </w:tabs>
        <w:ind w:firstLine="567"/>
        <w:rPr>
          <w:rFonts w:asciiTheme="minorHAnsi" w:hAnsiTheme="minorHAnsi"/>
        </w:rPr>
      </w:pPr>
      <w:r w:rsidRPr="006B00BC">
        <w:rPr>
          <w:rFonts w:asciiTheme="minorHAnsi" w:hAnsiTheme="minorHAnsi"/>
        </w:rPr>
        <w:t>The meeting closed with the Grace prayed.</w:t>
      </w:r>
    </w:p>
    <w:p w:rsidR="006B00BC" w:rsidRDefault="006B00BC" w:rsidP="005A0AEE">
      <w:pPr>
        <w:ind w:left="567" w:hanging="567"/>
        <w:rPr>
          <w:rFonts w:asciiTheme="minorHAnsi" w:hAnsiTheme="minorHAnsi"/>
          <w:b/>
          <w:color w:val="000000"/>
        </w:rPr>
      </w:pPr>
    </w:p>
    <w:p w:rsidR="00BD5BD8" w:rsidRDefault="00BD5BD8" w:rsidP="00BD5BD8">
      <w:pPr>
        <w:rPr>
          <w:rFonts w:asciiTheme="minorHAnsi" w:hAnsiTheme="minorHAnsi"/>
          <w:b/>
          <w:sz w:val="22"/>
          <w:szCs w:val="22"/>
        </w:rPr>
      </w:pPr>
    </w:p>
    <w:p w:rsidR="00BD5BD8" w:rsidRDefault="00BD5BD8" w:rsidP="00BD5BD8">
      <w:pPr>
        <w:tabs>
          <w:tab w:val="left" w:pos="993"/>
          <w:tab w:val="left" w:pos="4678"/>
        </w:tabs>
        <w:rPr>
          <w:rFonts w:ascii="Calibri" w:hAnsi="Calibri" w:cs="Arial"/>
          <w:sz w:val="22"/>
          <w:szCs w:val="22"/>
        </w:rPr>
      </w:pPr>
    </w:p>
    <w:p w:rsidR="0084500F" w:rsidRPr="00B37CF9" w:rsidRDefault="00BD5BD8" w:rsidP="00B37CF9">
      <w:pPr>
        <w:rPr>
          <w:rFonts w:ascii="Calibri" w:hAnsi="Calibri" w:cs="Arial"/>
          <w:b/>
          <w:sz w:val="22"/>
          <w:szCs w:val="22"/>
        </w:rPr>
      </w:pPr>
      <w:r w:rsidRPr="00566351">
        <w:rPr>
          <w:rFonts w:ascii="Calibri" w:hAnsi="Calibri" w:cs="Arial"/>
          <w:sz w:val="22"/>
          <w:szCs w:val="22"/>
        </w:rPr>
        <w:tab/>
        <w:t>______________________________</w:t>
      </w:r>
      <w:r w:rsidRPr="00566351">
        <w:rPr>
          <w:rFonts w:ascii="Calibri" w:hAnsi="Calibri" w:cs="Arial"/>
          <w:sz w:val="22"/>
          <w:szCs w:val="22"/>
        </w:rPr>
        <w:tab/>
      </w:r>
      <w:r w:rsidRPr="00566351">
        <w:rPr>
          <w:rFonts w:ascii="Calibri" w:hAnsi="Calibri" w:cs="Arial"/>
          <w:sz w:val="22"/>
          <w:szCs w:val="22"/>
        </w:rPr>
        <w:tab/>
      </w:r>
      <w:r w:rsidRPr="00566351">
        <w:rPr>
          <w:rFonts w:ascii="Calibri" w:hAnsi="Calibri" w:cs="Arial"/>
          <w:sz w:val="22"/>
          <w:szCs w:val="22"/>
        </w:rPr>
        <w:tab/>
      </w:r>
      <w:r w:rsidRPr="00566351">
        <w:rPr>
          <w:rFonts w:ascii="Calibri" w:hAnsi="Calibri" w:cs="Arial"/>
          <w:sz w:val="22"/>
          <w:szCs w:val="22"/>
        </w:rPr>
        <w:tab/>
        <w:t>_____________________</w:t>
      </w:r>
      <w:r w:rsidRPr="00566351">
        <w:rPr>
          <w:rFonts w:ascii="Calibri" w:hAnsi="Calibri" w:cs="Arial"/>
          <w:sz w:val="22"/>
          <w:szCs w:val="22"/>
        </w:rPr>
        <w:tab/>
      </w:r>
      <w:r w:rsidRPr="00566351">
        <w:rPr>
          <w:rFonts w:ascii="Calibri" w:hAnsi="Calibri" w:cs="Arial"/>
          <w:b/>
          <w:sz w:val="22"/>
          <w:szCs w:val="22"/>
        </w:rPr>
        <w:tab/>
      </w:r>
      <w:r w:rsidRPr="00566351">
        <w:rPr>
          <w:rFonts w:ascii="Calibri" w:hAnsi="Calibri" w:cs="Arial"/>
          <w:b/>
          <w:sz w:val="22"/>
          <w:szCs w:val="22"/>
        </w:rPr>
        <w:tab/>
      </w:r>
      <w:r w:rsidR="00B37CF9">
        <w:rPr>
          <w:rFonts w:ascii="Calibri" w:hAnsi="Calibri" w:cs="Arial"/>
          <w:b/>
          <w:sz w:val="22"/>
          <w:szCs w:val="22"/>
        </w:rPr>
        <w:tab/>
      </w:r>
      <w:r w:rsidRPr="00566351">
        <w:rPr>
          <w:rFonts w:ascii="Calibri" w:hAnsi="Calibri" w:cs="Arial"/>
          <w:b/>
          <w:sz w:val="22"/>
          <w:szCs w:val="22"/>
        </w:rPr>
        <w:t>Chair</w:t>
      </w:r>
      <w:r w:rsidRPr="00566351">
        <w:rPr>
          <w:rFonts w:ascii="Calibri" w:hAnsi="Calibri" w:cs="Arial"/>
          <w:b/>
          <w:sz w:val="22"/>
          <w:szCs w:val="22"/>
        </w:rPr>
        <w:tab/>
      </w:r>
      <w:r w:rsidRPr="00566351">
        <w:rPr>
          <w:rFonts w:ascii="Calibri" w:hAnsi="Calibri" w:cs="Arial"/>
          <w:b/>
          <w:sz w:val="22"/>
          <w:szCs w:val="22"/>
        </w:rPr>
        <w:tab/>
      </w:r>
      <w:r w:rsidRPr="00566351">
        <w:rPr>
          <w:rFonts w:ascii="Calibri" w:hAnsi="Calibri" w:cs="Arial"/>
          <w:b/>
          <w:sz w:val="22"/>
          <w:szCs w:val="22"/>
        </w:rPr>
        <w:tab/>
      </w:r>
      <w:r w:rsidRPr="00566351">
        <w:rPr>
          <w:rFonts w:ascii="Calibri" w:hAnsi="Calibri" w:cs="Arial"/>
          <w:b/>
          <w:sz w:val="22"/>
          <w:szCs w:val="22"/>
        </w:rPr>
        <w:tab/>
      </w:r>
      <w:r w:rsidRPr="00566351">
        <w:rPr>
          <w:rFonts w:ascii="Calibri" w:hAnsi="Calibri" w:cs="Arial"/>
          <w:b/>
          <w:sz w:val="22"/>
          <w:szCs w:val="22"/>
        </w:rPr>
        <w:tab/>
      </w:r>
      <w:r w:rsidRPr="00566351">
        <w:rPr>
          <w:rFonts w:ascii="Calibri" w:hAnsi="Calibri" w:cs="Arial"/>
          <w:b/>
          <w:sz w:val="22"/>
          <w:szCs w:val="22"/>
        </w:rPr>
        <w:tab/>
      </w:r>
      <w:r w:rsidRPr="00566351">
        <w:rPr>
          <w:rFonts w:ascii="Calibri" w:hAnsi="Calibri" w:cs="Arial"/>
          <w:b/>
          <w:sz w:val="22"/>
          <w:szCs w:val="22"/>
        </w:rPr>
        <w:tab/>
      </w:r>
      <w:r w:rsidR="0038333A">
        <w:rPr>
          <w:rFonts w:ascii="Calibri" w:hAnsi="Calibri" w:cs="Arial"/>
          <w:b/>
          <w:sz w:val="22"/>
          <w:szCs w:val="22"/>
        </w:rPr>
        <w:t xml:space="preserve">       </w:t>
      </w:r>
      <w:r w:rsidRPr="00566351">
        <w:rPr>
          <w:rFonts w:ascii="Calibri" w:hAnsi="Calibri" w:cs="Arial"/>
          <w:b/>
          <w:sz w:val="22"/>
          <w:szCs w:val="22"/>
        </w:rPr>
        <w:t>Date</w:t>
      </w:r>
    </w:p>
    <w:sectPr w:rsidR="0084500F" w:rsidRPr="00B37CF9" w:rsidSect="008E4B98">
      <w:footerReference w:type="even" r:id="rId11"/>
      <w:footerReference w:type="default" r:id="rId12"/>
      <w:footerReference w:type="first" r:id="rId13"/>
      <w:pgSz w:w="11907" w:h="16840" w:code="9"/>
      <w:pgMar w:top="1134" w:right="1134" w:bottom="1134" w:left="1134" w:header="567" w:footer="85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662E" w:rsidRDefault="007F662E">
      <w:r>
        <w:separator/>
      </w:r>
    </w:p>
  </w:endnote>
  <w:endnote w:type="continuationSeparator" w:id="0">
    <w:p w:rsidR="007F662E" w:rsidRDefault="007F66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Mäori">
    <w:altName w:val="Times New Roman"/>
    <w:charset w:val="00"/>
    <w:family w:val="roman"/>
    <w:pitch w:val="variable"/>
    <w:sig w:usb0="00000007" w:usb1="80000000" w:usb2="00000008" w:usb3="00000000" w:csb0="000001FF" w:csb1="00000000"/>
  </w:font>
  <w:font w:name="Arial Mäori">
    <w:altName w:val="Arial"/>
    <w:charset w:val="00"/>
    <w:family w:val="swiss"/>
    <w:pitch w:val="variable"/>
    <w:sig w:usb0="0000000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Helvetica-Rm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103" w:rsidRDefault="00AD71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rsidR="00AD7103" w:rsidRDefault="00AD71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6D96" w:rsidRDefault="00F638AF" w:rsidP="00E96D96">
    <w:pPr>
      <w:pStyle w:val="Footer"/>
      <w:pBdr>
        <w:top w:val="single" w:sz="4" w:space="1" w:color="D9D9D9"/>
      </w:pBdr>
      <w:tabs>
        <w:tab w:val="clear" w:pos="4153"/>
        <w:tab w:val="clear" w:pos="8306"/>
        <w:tab w:val="left" w:pos="0"/>
        <w:tab w:val="right" w:pos="9071"/>
      </w:tabs>
    </w:pPr>
    <w:r>
      <w:rPr>
        <w:sz w:val="12"/>
        <w:szCs w:val="12"/>
      </w:rPr>
      <w:fldChar w:fldCharType="begin"/>
    </w:r>
    <w:r>
      <w:rPr>
        <w:sz w:val="12"/>
        <w:szCs w:val="12"/>
      </w:rPr>
      <w:instrText xml:space="preserve"> FILENAME  \p  \* MERGEFORMAT </w:instrText>
    </w:r>
    <w:r>
      <w:rPr>
        <w:sz w:val="12"/>
        <w:szCs w:val="12"/>
      </w:rPr>
      <w:fldChar w:fldCharType="separate"/>
    </w:r>
    <w:r w:rsidR="00B37CF9">
      <w:rPr>
        <w:noProof/>
        <w:sz w:val="12"/>
        <w:szCs w:val="12"/>
      </w:rPr>
      <w:t>https://synod365.sharepoint.com/Shared Documents/General Synod/JUDICIAL COMMITTEE 2015/2015-11-19 judicial Committee Minutes.docx</w:t>
    </w:r>
    <w:r>
      <w:rPr>
        <w:sz w:val="12"/>
        <w:szCs w:val="12"/>
      </w:rPr>
      <w:fldChar w:fldCharType="end"/>
    </w:r>
    <w:r w:rsidR="00E96D96">
      <w:tab/>
    </w:r>
    <w:r w:rsidR="00E96D96">
      <w:fldChar w:fldCharType="begin"/>
    </w:r>
    <w:r w:rsidR="00E96D96">
      <w:instrText xml:space="preserve"> PAGE   \* MERGEFORMAT </w:instrText>
    </w:r>
    <w:r w:rsidR="00E96D96">
      <w:fldChar w:fldCharType="separate"/>
    </w:r>
    <w:r w:rsidR="00504E95">
      <w:rPr>
        <w:noProof/>
      </w:rPr>
      <w:t>2</w:t>
    </w:r>
    <w:r w:rsidR="00E96D96">
      <w:fldChar w:fldCharType="end"/>
    </w:r>
    <w:r w:rsidR="00E96D96">
      <w:t xml:space="preserve"> | </w:t>
    </w:r>
    <w:r w:rsidR="00E96D96">
      <w:rPr>
        <w:color w:val="7F7F7F"/>
        <w:spacing w:val="60"/>
      </w:rPr>
      <w:t>Page</w:t>
    </w:r>
  </w:p>
  <w:p w:rsidR="00AD7103" w:rsidRPr="00E96D96" w:rsidRDefault="00AD7103" w:rsidP="00E96D9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103" w:rsidRDefault="00AD7103">
    <w:pPr>
      <w:pStyle w:val="Footer"/>
      <w:pBdr>
        <w:bottom w:val="single" w:sz="12" w:space="1" w:color="auto"/>
      </w:pBdr>
      <w:rPr>
        <w:sz w:val="16"/>
        <w:lang w:val="en-NZ"/>
      </w:rPr>
    </w:pPr>
  </w:p>
  <w:p w:rsidR="00AD7103" w:rsidRPr="00D81472" w:rsidRDefault="00AD7103" w:rsidP="002D2DAA">
    <w:pPr>
      <w:pBdr>
        <w:top w:val="single" w:sz="4" w:space="1" w:color="auto"/>
      </w:pBdr>
      <w:autoSpaceDE w:val="0"/>
      <w:autoSpaceDN w:val="0"/>
      <w:adjustRightInd w:val="0"/>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Reverend Michael Hughes, General Secretary at TUIA - Office of the General Synod</w:t>
    </w:r>
  </w:p>
  <w:p w:rsidR="00AD7103" w:rsidRPr="00D81472" w:rsidRDefault="00AD7103" w:rsidP="002D2DAA">
    <w:pPr>
      <w:autoSpaceDE w:val="0"/>
      <w:autoSpaceDN w:val="0"/>
      <w:adjustRightInd w:val="0"/>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 xml:space="preserve">200 St Johns Rd, Meadowbank, Auckland 1072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PO Box 87188 Meadowbank, Auckland 1742, New Zealand</w:t>
    </w:r>
  </w:p>
  <w:p w:rsidR="00AD7103" w:rsidRDefault="00AD7103" w:rsidP="002D2DAA">
    <w:pPr>
      <w:pStyle w:val="Footer"/>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 xml:space="preserve">Ph: 649 521 4439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Email: </w:t>
    </w:r>
    <w:hyperlink r:id="rId1" w:history="1">
      <w:r w:rsidR="004D546D" w:rsidRPr="004F568A">
        <w:rPr>
          <w:rStyle w:val="Hyperlink"/>
          <w:rFonts w:ascii="Helvetica-Rmn" w:eastAsia="Calibri" w:hAnsi="Helvetica-Rmn" w:cs="Helvetica-Rmn"/>
          <w:sz w:val="18"/>
          <w:lang w:val="en-NZ" w:eastAsia="en-NZ"/>
        </w:rPr>
        <w:t>gensec@anglicanchurch.org.nz</w:t>
      </w:r>
    </w:hyperlink>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Web: </w:t>
    </w:r>
    <w:hyperlink r:id="rId2" w:history="1">
      <w:r w:rsidRPr="002243F2">
        <w:rPr>
          <w:rStyle w:val="Hyperlink"/>
          <w:rFonts w:ascii="Helvetica-Rmn" w:eastAsia="Calibri" w:hAnsi="Helvetica-Rmn" w:cs="Helvetica-Rmn"/>
          <w:sz w:val="18"/>
          <w:lang w:val="en-NZ" w:eastAsia="en-NZ"/>
        </w:rPr>
        <w:t>www.anglican.org.nz</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662E" w:rsidRDefault="007F662E">
      <w:r>
        <w:separator/>
      </w:r>
    </w:p>
  </w:footnote>
  <w:footnote w:type="continuationSeparator" w:id="0">
    <w:p w:rsidR="007F662E" w:rsidRDefault="007F66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F9C9342"/>
    <w:multiLevelType w:val="hybridMultilevel"/>
    <w:tmpl w:val="376799CB"/>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F08699F3"/>
    <w:multiLevelType w:val="hybridMultilevel"/>
    <w:tmpl w:val="A8211069"/>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nsid w:val="FFFFFF89"/>
    <w:multiLevelType w:val="singleLevel"/>
    <w:tmpl w:val="9376A56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0004479D"/>
    <w:multiLevelType w:val="hybridMultilevel"/>
    <w:tmpl w:val="34089B6E"/>
    <w:lvl w:ilvl="0" w:tplc="D3BA2A22">
      <w:start w:val="1"/>
      <w:numFmt w:val="bullet"/>
      <w:lvlText w:val=""/>
      <w:lvlJc w:val="left"/>
      <w:pPr>
        <w:ind w:left="720" w:hanging="360"/>
      </w:pPr>
      <w:rPr>
        <w:rFonts w:ascii="Symbol" w:hAnsi="Symbol" w:hint="default"/>
        <w:sz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nsid w:val="03B02660"/>
    <w:multiLevelType w:val="hybridMultilevel"/>
    <w:tmpl w:val="C57CDC18"/>
    <w:lvl w:ilvl="0" w:tplc="6D0E0CF8">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nsid w:val="04805BD5"/>
    <w:multiLevelType w:val="hybridMultilevel"/>
    <w:tmpl w:val="99E67ED6"/>
    <w:lvl w:ilvl="0" w:tplc="15500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6D3D4D"/>
    <w:multiLevelType w:val="hybridMultilevel"/>
    <w:tmpl w:val="DD85378E"/>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7">
    <w:nsid w:val="06F635C7"/>
    <w:multiLevelType w:val="hybridMultilevel"/>
    <w:tmpl w:val="AC3A99A2"/>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8">
    <w:nsid w:val="07EE73ED"/>
    <w:multiLevelType w:val="hybridMultilevel"/>
    <w:tmpl w:val="6AD284C2"/>
    <w:lvl w:ilvl="0" w:tplc="1F6CCFCC">
      <w:start w:val="1"/>
      <w:numFmt w:val="decimal"/>
      <w:lvlText w:val="%1."/>
      <w:lvlJc w:val="left"/>
      <w:pPr>
        <w:ind w:left="927" w:hanging="360"/>
      </w:pPr>
      <w:rPr>
        <w:rFonts w:hint="default"/>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9">
    <w:nsid w:val="08AC5B91"/>
    <w:multiLevelType w:val="hybridMultilevel"/>
    <w:tmpl w:val="144ACCB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nsid w:val="0A7C7382"/>
    <w:multiLevelType w:val="hybridMultilevel"/>
    <w:tmpl w:val="7F708F3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nsid w:val="131C5E4D"/>
    <w:multiLevelType w:val="hybridMultilevel"/>
    <w:tmpl w:val="0E7CF78A"/>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12">
    <w:nsid w:val="133D4FB3"/>
    <w:multiLevelType w:val="hybridMultilevel"/>
    <w:tmpl w:val="99B41AA6"/>
    <w:lvl w:ilvl="0" w:tplc="17AA23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055EEA"/>
    <w:multiLevelType w:val="hybridMultilevel"/>
    <w:tmpl w:val="610B801D"/>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4">
    <w:nsid w:val="192E246D"/>
    <w:multiLevelType w:val="hybridMultilevel"/>
    <w:tmpl w:val="0966E24E"/>
    <w:lvl w:ilvl="0" w:tplc="14090001">
      <w:start w:val="1"/>
      <w:numFmt w:val="bullet"/>
      <w:lvlText w:val=""/>
      <w:lvlJc w:val="left"/>
      <w:pPr>
        <w:ind w:left="1800" w:hanging="360"/>
      </w:pPr>
      <w:rPr>
        <w:rFonts w:ascii="Symbol" w:hAnsi="Symbol" w:hint="default"/>
      </w:rPr>
    </w:lvl>
    <w:lvl w:ilvl="1" w:tplc="14090003">
      <w:start w:val="1"/>
      <w:numFmt w:val="bullet"/>
      <w:lvlText w:val="o"/>
      <w:lvlJc w:val="left"/>
      <w:pPr>
        <w:ind w:left="2520" w:hanging="360"/>
      </w:pPr>
      <w:rPr>
        <w:rFonts w:ascii="Courier New" w:hAnsi="Courier New" w:cs="Courier New" w:hint="default"/>
      </w:rPr>
    </w:lvl>
    <w:lvl w:ilvl="2" w:tplc="14090005">
      <w:start w:val="1"/>
      <w:numFmt w:val="bullet"/>
      <w:lvlText w:val=""/>
      <w:lvlJc w:val="left"/>
      <w:pPr>
        <w:ind w:left="3240" w:hanging="360"/>
      </w:pPr>
      <w:rPr>
        <w:rFonts w:ascii="Wingdings" w:hAnsi="Wingdings" w:hint="default"/>
      </w:rPr>
    </w:lvl>
    <w:lvl w:ilvl="3" w:tplc="14090001">
      <w:start w:val="1"/>
      <w:numFmt w:val="bullet"/>
      <w:lvlText w:val=""/>
      <w:lvlJc w:val="left"/>
      <w:pPr>
        <w:ind w:left="3960" w:hanging="360"/>
      </w:pPr>
      <w:rPr>
        <w:rFonts w:ascii="Symbol" w:hAnsi="Symbol" w:hint="default"/>
      </w:rPr>
    </w:lvl>
    <w:lvl w:ilvl="4" w:tplc="14090003">
      <w:start w:val="1"/>
      <w:numFmt w:val="bullet"/>
      <w:lvlText w:val="o"/>
      <w:lvlJc w:val="left"/>
      <w:pPr>
        <w:ind w:left="4680" w:hanging="360"/>
      </w:pPr>
      <w:rPr>
        <w:rFonts w:ascii="Courier New" w:hAnsi="Courier New" w:cs="Courier New" w:hint="default"/>
      </w:rPr>
    </w:lvl>
    <w:lvl w:ilvl="5" w:tplc="14090005">
      <w:start w:val="1"/>
      <w:numFmt w:val="bullet"/>
      <w:lvlText w:val=""/>
      <w:lvlJc w:val="left"/>
      <w:pPr>
        <w:ind w:left="5400" w:hanging="360"/>
      </w:pPr>
      <w:rPr>
        <w:rFonts w:ascii="Wingdings" w:hAnsi="Wingdings" w:hint="default"/>
      </w:rPr>
    </w:lvl>
    <w:lvl w:ilvl="6" w:tplc="14090001">
      <w:start w:val="1"/>
      <w:numFmt w:val="bullet"/>
      <w:lvlText w:val=""/>
      <w:lvlJc w:val="left"/>
      <w:pPr>
        <w:ind w:left="6120" w:hanging="360"/>
      </w:pPr>
      <w:rPr>
        <w:rFonts w:ascii="Symbol" w:hAnsi="Symbol" w:hint="default"/>
      </w:rPr>
    </w:lvl>
    <w:lvl w:ilvl="7" w:tplc="14090003">
      <w:start w:val="1"/>
      <w:numFmt w:val="bullet"/>
      <w:lvlText w:val="o"/>
      <w:lvlJc w:val="left"/>
      <w:pPr>
        <w:ind w:left="6840" w:hanging="360"/>
      </w:pPr>
      <w:rPr>
        <w:rFonts w:ascii="Courier New" w:hAnsi="Courier New" w:cs="Courier New" w:hint="default"/>
      </w:rPr>
    </w:lvl>
    <w:lvl w:ilvl="8" w:tplc="14090005">
      <w:start w:val="1"/>
      <w:numFmt w:val="bullet"/>
      <w:lvlText w:val=""/>
      <w:lvlJc w:val="left"/>
      <w:pPr>
        <w:ind w:left="7560" w:hanging="360"/>
      </w:pPr>
      <w:rPr>
        <w:rFonts w:ascii="Wingdings" w:hAnsi="Wingdings" w:hint="default"/>
      </w:rPr>
    </w:lvl>
  </w:abstractNum>
  <w:abstractNum w:abstractNumId="15">
    <w:nsid w:val="208C64E7"/>
    <w:multiLevelType w:val="hybridMultilevel"/>
    <w:tmpl w:val="0E7CF78A"/>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16">
    <w:nsid w:val="20F646FF"/>
    <w:multiLevelType w:val="hybridMultilevel"/>
    <w:tmpl w:val="F554509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nsid w:val="211B3508"/>
    <w:multiLevelType w:val="hybridMultilevel"/>
    <w:tmpl w:val="548E5A8A"/>
    <w:lvl w:ilvl="0" w:tplc="14090019">
      <w:start w:val="1"/>
      <w:numFmt w:val="lowerLetter"/>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8">
    <w:nsid w:val="27453B3B"/>
    <w:multiLevelType w:val="hybridMultilevel"/>
    <w:tmpl w:val="EBF4A1DC"/>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19">
    <w:nsid w:val="277D3318"/>
    <w:multiLevelType w:val="hybridMultilevel"/>
    <w:tmpl w:val="8E04CC44"/>
    <w:lvl w:ilvl="0" w:tplc="8EC457D8">
      <w:start w:val="1"/>
      <w:numFmt w:val="lowerLetter"/>
      <w:lvlText w:val="(%1)"/>
      <w:lvlJc w:val="left"/>
      <w:pPr>
        <w:ind w:left="1431" w:hanging="360"/>
      </w:pPr>
    </w:lvl>
    <w:lvl w:ilvl="1" w:tplc="14090019">
      <w:start w:val="1"/>
      <w:numFmt w:val="lowerLetter"/>
      <w:lvlText w:val="%2."/>
      <w:lvlJc w:val="left"/>
      <w:pPr>
        <w:ind w:left="2151" w:hanging="360"/>
      </w:pPr>
    </w:lvl>
    <w:lvl w:ilvl="2" w:tplc="1409001B">
      <w:start w:val="1"/>
      <w:numFmt w:val="lowerRoman"/>
      <w:lvlText w:val="%3."/>
      <w:lvlJc w:val="right"/>
      <w:pPr>
        <w:ind w:left="2871" w:hanging="180"/>
      </w:pPr>
    </w:lvl>
    <w:lvl w:ilvl="3" w:tplc="1409000F">
      <w:start w:val="1"/>
      <w:numFmt w:val="decimal"/>
      <w:lvlText w:val="%4."/>
      <w:lvlJc w:val="left"/>
      <w:pPr>
        <w:ind w:left="3591" w:hanging="360"/>
      </w:pPr>
    </w:lvl>
    <w:lvl w:ilvl="4" w:tplc="14090019">
      <w:start w:val="1"/>
      <w:numFmt w:val="lowerLetter"/>
      <w:lvlText w:val="%5."/>
      <w:lvlJc w:val="left"/>
      <w:pPr>
        <w:ind w:left="4311" w:hanging="360"/>
      </w:pPr>
    </w:lvl>
    <w:lvl w:ilvl="5" w:tplc="1409001B">
      <w:start w:val="1"/>
      <w:numFmt w:val="lowerRoman"/>
      <w:lvlText w:val="%6."/>
      <w:lvlJc w:val="right"/>
      <w:pPr>
        <w:ind w:left="5031" w:hanging="180"/>
      </w:pPr>
    </w:lvl>
    <w:lvl w:ilvl="6" w:tplc="1409000F">
      <w:start w:val="1"/>
      <w:numFmt w:val="decimal"/>
      <w:lvlText w:val="%7."/>
      <w:lvlJc w:val="left"/>
      <w:pPr>
        <w:ind w:left="5751" w:hanging="360"/>
      </w:pPr>
    </w:lvl>
    <w:lvl w:ilvl="7" w:tplc="14090019">
      <w:start w:val="1"/>
      <w:numFmt w:val="lowerLetter"/>
      <w:lvlText w:val="%8."/>
      <w:lvlJc w:val="left"/>
      <w:pPr>
        <w:ind w:left="6471" w:hanging="360"/>
      </w:pPr>
    </w:lvl>
    <w:lvl w:ilvl="8" w:tplc="1409001B">
      <w:start w:val="1"/>
      <w:numFmt w:val="lowerRoman"/>
      <w:lvlText w:val="%9."/>
      <w:lvlJc w:val="right"/>
      <w:pPr>
        <w:ind w:left="7191" w:hanging="180"/>
      </w:pPr>
    </w:lvl>
  </w:abstractNum>
  <w:abstractNum w:abstractNumId="20">
    <w:nsid w:val="29112371"/>
    <w:multiLevelType w:val="hybridMultilevel"/>
    <w:tmpl w:val="D03AD866"/>
    <w:lvl w:ilvl="0" w:tplc="14090001">
      <w:start w:val="1"/>
      <w:numFmt w:val="bullet"/>
      <w:lvlText w:val=""/>
      <w:lvlJc w:val="left"/>
      <w:pPr>
        <w:ind w:left="1350" w:hanging="630"/>
      </w:pPr>
      <w:rPr>
        <w:rFonts w:ascii="Symbol" w:hAnsi="Symbol" w:hint="default"/>
        <w:color w:val="auto"/>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1">
    <w:nsid w:val="2CF87260"/>
    <w:multiLevelType w:val="hybridMultilevel"/>
    <w:tmpl w:val="54D6EAA8"/>
    <w:lvl w:ilvl="0" w:tplc="CED6A778">
      <w:start w:val="1"/>
      <w:numFmt w:val="decimal"/>
      <w:lvlText w:val="%1"/>
      <w:lvlJc w:val="left"/>
      <w:pPr>
        <w:ind w:left="360" w:hanging="360"/>
      </w:pPr>
      <w:rPr>
        <w:rFonts w:hint="default"/>
        <w:b/>
        <w:i w:val="0"/>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2">
    <w:nsid w:val="2D3214E3"/>
    <w:multiLevelType w:val="hybridMultilevel"/>
    <w:tmpl w:val="1748A73C"/>
    <w:lvl w:ilvl="0" w:tplc="BB624B9C">
      <w:start w:val="1"/>
      <w:numFmt w:val="lowerRoman"/>
      <w:lvlText w:val="(%1)"/>
      <w:lvlJc w:val="left"/>
      <w:pPr>
        <w:ind w:left="1290" w:hanging="720"/>
      </w:pPr>
      <w:rPr>
        <w:rFonts w:hint="default"/>
      </w:rPr>
    </w:lvl>
    <w:lvl w:ilvl="1" w:tplc="14090019" w:tentative="1">
      <w:start w:val="1"/>
      <w:numFmt w:val="lowerLetter"/>
      <w:lvlText w:val="%2."/>
      <w:lvlJc w:val="left"/>
      <w:pPr>
        <w:ind w:left="1650" w:hanging="360"/>
      </w:pPr>
    </w:lvl>
    <w:lvl w:ilvl="2" w:tplc="1409001B" w:tentative="1">
      <w:start w:val="1"/>
      <w:numFmt w:val="lowerRoman"/>
      <w:lvlText w:val="%3."/>
      <w:lvlJc w:val="right"/>
      <w:pPr>
        <w:ind w:left="2370" w:hanging="180"/>
      </w:pPr>
    </w:lvl>
    <w:lvl w:ilvl="3" w:tplc="1409000F" w:tentative="1">
      <w:start w:val="1"/>
      <w:numFmt w:val="decimal"/>
      <w:lvlText w:val="%4."/>
      <w:lvlJc w:val="left"/>
      <w:pPr>
        <w:ind w:left="3090" w:hanging="360"/>
      </w:pPr>
    </w:lvl>
    <w:lvl w:ilvl="4" w:tplc="14090019" w:tentative="1">
      <w:start w:val="1"/>
      <w:numFmt w:val="lowerLetter"/>
      <w:lvlText w:val="%5."/>
      <w:lvlJc w:val="left"/>
      <w:pPr>
        <w:ind w:left="3810" w:hanging="360"/>
      </w:pPr>
    </w:lvl>
    <w:lvl w:ilvl="5" w:tplc="1409001B" w:tentative="1">
      <w:start w:val="1"/>
      <w:numFmt w:val="lowerRoman"/>
      <w:lvlText w:val="%6."/>
      <w:lvlJc w:val="right"/>
      <w:pPr>
        <w:ind w:left="4530" w:hanging="180"/>
      </w:pPr>
    </w:lvl>
    <w:lvl w:ilvl="6" w:tplc="1409000F" w:tentative="1">
      <w:start w:val="1"/>
      <w:numFmt w:val="decimal"/>
      <w:lvlText w:val="%7."/>
      <w:lvlJc w:val="left"/>
      <w:pPr>
        <w:ind w:left="5250" w:hanging="360"/>
      </w:pPr>
    </w:lvl>
    <w:lvl w:ilvl="7" w:tplc="14090019" w:tentative="1">
      <w:start w:val="1"/>
      <w:numFmt w:val="lowerLetter"/>
      <w:lvlText w:val="%8."/>
      <w:lvlJc w:val="left"/>
      <w:pPr>
        <w:ind w:left="5970" w:hanging="360"/>
      </w:pPr>
    </w:lvl>
    <w:lvl w:ilvl="8" w:tplc="1409001B" w:tentative="1">
      <w:start w:val="1"/>
      <w:numFmt w:val="lowerRoman"/>
      <w:lvlText w:val="%9."/>
      <w:lvlJc w:val="right"/>
      <w:pPr>
        <w:ind w:left="6690" w:hanging="180"/>
      </w:pPr>
    </w:lvl>
  </w:abstractNum>
  <w:abstractNum w:abstractNumId="23">
    <w:nsid w:val="31CA43C7"/>
    <w:multiLevelType w:val="hybridMultilevel"/>
    <w:tmpl w:val="D18A59D8"/>
    <w:lvl w:ilvl="0" w:tplc="14090001">
      <w:start w:val="1"/>
      <w:numFmt w:val="bullet"/>
      <w:lvlText w:val=""/>
      <w:lvlJc w:val="left"/>
      <w:pPr>
        <w:ind w:left="1485" w:hanging="360"/>
      </w:pPr>
      <w:rPr>
        <w:rFonts w:ascii="Symbol" w:hAnsi="Symbol" w:hint="default"/>
      </w:rPr>
    </w:lvl>
    <w:lvl w:ilvl="1" w:tplc="14090003" w:tentative="1">
      <w:start w:val="1"/>
      <w:numFmt w:val="bullet"/>
      <w:lvlText w:val="o"/>
      <w:lvlJc w:val="left"/>
      <w:pPr>
        <w:ind w:left="2205" w:hanging="360"/>
      </w:pPr>
      <w:rPr>
        <w:rFonts w:ascii="Courier New" w:hAnsi="Courier New" w:cs="Courier New" w:hint="default"/>
      </w:rPr>
    </w:lvl>
    <w:lvl w:ilvl="2" w:tplc="14090005" w:tentative="1">
      <w:start w:val="1"/>
      <w:numFmt w:val="bullet"/>
      <w:lvlText w:val=""/>
      <w:lvlJc w:val="left"/>
      <w:pPr>
        <w:ind w:left="2925" w:hanging="360"/>
      </w:pPr>
      <w:rPr>
        <w:rFonts w:ascii="Wingdings" w:hAnsi="Wingdings" w:hint="default"/>
      </w:rPr>
    </w:lvl>
    <w:lvl w:ilvl="3" w:tplc="14090001" w:tentative="1">
      <w:start w:val="1"/>
      <w:numFmt w:val="bullet"/>
      <w:lvlText w:val=""/>
      <w:lvlJc w:val="left"/>
      <w:pPr>
        <w:ind w:left="3645" w:hanging="360"/>
      </w:pPr>
      <w:rPr>
        <w:rFonts w:ascii="Symbol" w:hAnsi="Symbol" w:hint="default"/>
      </w:rPr>
    </w:lvl>
    <w:lvl w:ilvl="4" w:tplc="14090003" w:tentative="1">
      <w:start w:val="1"/>
      <w:numFmt w:val="bullet"/>
      <w:lvlText w:val="o"/>
      <w:lvlJc w:val="left"/>
      <w:pPr>
        <w:ind w:left="4365" w:hanging="360"/>
      </w:pPr>
      <w:rPr>
        <w:rFonts w:ascii="Courier New" w:hAnsi="Courier New" w:cs="Courier New" w:hint="default"/>
      </w:rPr>
    </w:lvl>
    <w:lvl w:ilvl="5" w:tplc="14090005" w:tentative="1">
      <w:start w:val="1"/>
      <w:numFmt w:val="bullet"/>
      <w:lvlText w:val=""/>
      <w:lvlJc w:val="left"/>
      <w:pPr>
        <w:ind w:left="5085" w:hanging="360"/>
      </w:pPr>
      <w:rPr>
        <w:rFonts w:ascii="Wingdings" w:hAnsi="Wingdings" w:hint="default"/>
      </w:rPr>
    </w:lvl>
    <w:lvl w:ilvl="6" w:tplc="14090001" w:tentative="1">
      <w:start w:val="1"/>
      <w:numFmt w:val="bullet"/>
      <w:lvlText w:val=""/>
      <w:lvlJc w:val="left"/>
      <w:pPr>
        <w:ind w:left="5805" w:hanging="360"/>
      </w:pPr>
      <w:rPr>
        <w:rFonts w:ascii="Symbol" w:hAnsi="Symbol" w:hint="default"/>
      </w:rPr>
    </w:lvl>
    <w:lvl w:ilvl="7" w:tplc="14090003" w:tentative="1">
      <w:start w:val="1"/>
      <w:numFmt w:val="bullet"/>
      <w:lvlText w:val="o"/>
      <w:lvlJc w:val="left"/>
      <w:pPr>
        <w:ind w:left="6525" w:hanging="360"/>
      </w:pPr>
      <w:rPr>
        <w:rFonts w:ascii="Courier New" w:hAnsi="Courier New" w:cs="Courier New" w:hint="default"/>
      </w:rPr>
    </w:lvl>
    <w:lvl w:ilvl="8" w:tplc="14090005" w:tentative="1">
      <w:start w:val="1"/>
      <w:numFmt w:val="bullet"/>
      <w:lvlText w:val=""/>
      <w:lvlJc w:val="left"/>
      <w:pPr>
        <w:ind w:left="7245" w:hanging="360"/>
      </w:pPr>
      <w:rPr>
        <w:rFonts w:ascii="Wingdings" w:hAnsi="Wingdings" w:hint="default"/>
      </w:rPr>
    </w:lvl>
  </w:abstractNum>
  <w:abstractNum w:abstractNumId="24">
    <w:nsid w:val="334A550C"/>
    <w:multiLevelType w:val="hybridMultilevel"/>
    <w:tmpl w:val="C476760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nsid w:val="37B56753"/>
    <w:multiLevelType w:val="multilevel"/>
    <w:tmpl w:val="4458560C"/>
    <w:lvl w:ilvl="0">
      <w:start w:val="1"/>
      <w:numFmt w:val="lowerLetter"/>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6">
    <w:nsid w:val="3A4A706C"/>
    <w:multiLevelType w:val="hybridMultilevel"/>
    <w:tmpl w:val="48E02788"/>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7">
    <w:nsid w:val="3C9678BD"/>
    <w:multiLevelType w:val="hybridMultilevel"/>
    <w:tmpl w:val="92C87A8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nsid w:val="42AD3682"/>
    <w:multiLevelType w:val="multilevel"/>
    <w:tmpl w:val="1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9">
    <w:nsid w:val="49655C96"/>
    <w:multiLevelType w:val="hybridMultilevel"/>
    <w:tmpl w:val="EAD819E6"/>
    <w:lvl w:ilvl="0" w:tplc="94062864">
      <w:start w:val="1"/>
      <w:numFmt w:val="decimal"/>
      <w:lvlText w:val="%1."/>
      <w:lvlJc w:val="left"/>
      <w:pPr>
        <w:ind w:left="927" w:hanging="360"/>
      </w:pPr>
      <w:rPr>
        <w:rFonts w:hint="default"/>
        <w:b w:val="0"/>
        <w:u w:val="single"/>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30">
    <w:nsid w:val="4C5D3F28"/>
    <w:multiLevelType w:val="hybridMultilevel"/>
    <w:tmpl w:val="50347032"/>
    <w:lvl w:ilvl="0" w:tplc="9C04E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CFC1D38"/>
    <w:multiLevelType w:val="hybridMultilevel"/>
    <w:tmpl w:val="561848F8"/>
    <w:lvl w:ilvl="0" w:tplc="1A4670BC">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2">
    <w:nsid w:val="4E9E6EEF"/>
    <w:multiLevelType w:val="hybridMultilevel"/>
    <w:tmpl w:val="2E55962D"/>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33">
    <w:nsid w:val="4F65116A"/>
    <w:multiLevelType w:val="multilevel"/>
    <w:tmpl w:val="88021A40"/>
    <w:lvl w:ilvl="0">
      <w:start w:val="1"/>
      <w:numFmt w:val="lowerLetter"/>
      <w:lvlText w:val="(%1)"/>
      <w:lvlJc w:val="left"/>
      <w:pPr>
        <w:ind w:left="-360" w:hanging="360"/>
      </w:pPr>
      <w:rPr>
        <w:rFonts w:hint="default"/>
      </w:rPr>
    </w:lvl>
    <w:lvl w:ilvl="1">
      <w:start w:val="1"/>
      <w:numFmt w:val="lowerLetter"/>
      <w:lvlText w:val="%2)"/>
      <w:lvlJc w:val="left"/>
      <w:pPr>
        <w:ind w:left="0" w:hanging="360"/>
      </w:pPr>
    </w:lvl>
    <w:lvl w:ilvl="2">
      <w:start w:val="1"/>
      <w:numFmt w:val="lowerRoman"/>
      <w:lvlText w:val="%3)"/>
      <w:lvlJc w:val="left"/>
      <w:pPr>
        <w:ind w:left="360" w:hanging="360"/>
      </w:pPr>
    </w:lvl>
    <w:lvl w:ilvl="3">
      <w:start w:val="1"/>
      <w:numFmt w:val="decimal"/>
      <w:lvlText w:val="(%4)"/>
      <w:lvlJc w:val="left"/>
      <w:pPr>
        <w:ind w:left="720" w:hanging="360"/>
      </w:pPr>
    </w:lvl>
    <w:lvl w:ilvl="4">
      <w:start w:val="1"/>
      <w:numFmt w:val="lowerLetter"/>
      <w:lvlText w:val="(%5)"/>
      <w:lvlJc w:val="left"/>
      <w:pPr>
        <w:ind w:left="1080" w:hanging="360"/>
      </w:pPr>
    </w:lvl>
    <w:lvl w:ilvl="5">
      <w:start w:val="1"/>
      <w:numFmt w:val="lowerRoman"/>
      <w:lvlText w:val="(%6)"/>
      <w:lvlJc w:val="left"/>
      <w:pPr>
        <w:ind w:left="1440" w:hanging="360"/>
      </w:pPr>
    </w:lvl>
    <w:lvl w:ilvl="6">
      <w:start w:val="1"/>
      <w:numFmt w:val="decimal"/>
      <w:lvlText w:val="%7."/>
      <w:lvlJc w:val="left"/>
      <w:pPr>
        <w:ind w:left="1800" w:hanging="360"/>
      </w:pPr>
    </w:lvl>
    <w:lvl w:ilvl="7">
      <w:start w:val="1"/>
      <w:numFmt w:val="lowerLetter"/>
      <w:lvlText w:val="%8."/>
      <w:lvlJc w:val="left"/>
      <w:pPr>
        <w:ind w:left="2160" w:hanging="360"/>
      </w:pPr>
    </w:lvl>
    <w:lvl w:ilvl="8">
      <w:start w:val="1"/>
      <w:numFmt w:val="lowerRoman"/>
      <w:lvlText w:val="%9."/>
      <w:lvlJc w:val="left"/>
      <w:pPr>
        <w:ind w:left="2520" w:hanging="360"/>
      </w:pPr>
    </w:lvl>
  </w:abstractNum>
  <w:abstractNum w:abstractNumId="34">
    <w:nsid w:val="54620CD8"/>
    <w:multiLevelType w:val="hybridMultilevel"/>
    <w:tmpl w:val="BD4CB63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nsid w:val="594B62D2"/>
    <w:multiLevelType w:val="hybridMultilevel"/>
    <w:tmpl w:val="973088A4"/>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6">
    <w:nsid w:val="597B120F"/>
    <w:multiLevelType w:val="hybridMultilevel"/>
    <w:tmpl w:val="A1084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C11471E"/>
    <w:multiLevelType w:val="hybridMultilevel"/>
    <w:tmpl w:val="F7E4A86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nsid w:val="5DB6602D"/>
    <w:multiLevelType w:val="hybridMultilevel"/>
    <w:tmpl w:val="1BE473E8"/>
    <w:lvl w:ilvl="0" w:tplc="3BC6AE2A">
      <w:numFmt w:val="bullet"/>
      <w:lvlText w:val="·"/>
      <w:lvlJc w:val="left"/>
      <w:pPr>
        <w:ind w:left="1350" w:hanging="630"/>
      </w:pPr>
      <w:rPr>
        <w:rFonts w:ascii="Arial" w:eastAsia="Times New Roman" w:hAnsi="Arial" w:cs="Arial" w:hint="default"/>
        <w:color w:val="auto"/>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39">
    <w:nsid w:val="62D66697"/>
    <w:multiLevelType w:val="hybridMultilevel"/>
    <w:tmpl w:val="0644D30A"/>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40">
    <w:nsid w:val="66784EBC"/>
    <w:multiLevelType w:val="hybridMultilevel"/>
    <w:tmpl w:val="A2A4E10C"/>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41">
    <w:nsid w:val="69912205"/>
    <w:multiLevelType w:val="hybridMultilevel"/>
    <w:tmpl w:val="64EAC81E"/>
    <w:lvl w:ilvl="0" w:tplc="2E40D6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FB53250"/>
    <w:multiLevelType w:val="hybridMultilevel"/>
    <w:tmpl w:val="71846A62"/>
    <w:lvl w:ilvl="0" w:tplc="86C01A8A">
      <w:start w:val="4"/>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3">
    <w:nsid w:val="71133FC6"/>
    <w:multiLevelType w:val="hybridMultilevel"/>
    <w:tmpl w:val="FEF46CE6"/>
    <w:lvl w:ilvl="0" w:tplc="824655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5837002"/>
    <w:multiLevelType w:val="hybridMultilevel"/>
    <w:tmpl w:val="777EB3A0"/>
    <w:lvl w:ilvl="0" w:tplc="14090019">
      <w:start w:val="1"/>
      <w:numFmt w:val="lowerLetter"/>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5">
    <w:nsid w:val="76060C90"/>
    <w:multiLevelType w:val="hybridMultilevel"/>
    <w:tmpl w:val="216CB4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6">
    <w:nsid w:val="786D4657"/>
    <w:multiLevelType w:val="hybridMultilevel"/>
    <w:tmpl w:val="57920D84"/>
    <w:lvl w:ilvl="0" w:tplc="AED47F04">
      <w:start w:val="1"/>
      <w:numFmt w:val="lowerLetter"/>
      <w:lvlText w:val="%1."/>
      <w:lvlJc w:val="left"/>
      <w:pPr>
        <w:ind w:left="1440" w:hanging="360"/>
      </w:p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47">
    <w:nsid w:val="7952135F"/>
    <w:multiLevelType w:val="multilevel"/>
    <w:tmpl w:val="1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num w:numId="1">
    <w:abstractNumId w:val="2"/>
  </w:num>
  <w:num w:numId="2">
    <w:abstractNumId w:val="4"/>
  </w:num>
  <w:num w:numId="3">
    <w:abstractNumId w:val="42"/>
  </w:num>
  <w:num w:numId="4">
    <w:abstractNumId w:val="40"/>
  </w:num>
  <w:num w:numId="5">
    <w:abstractNumId w:val="10"/>
  </w:num>
  <w:num w:numId="6">
    <w:abstractNumId w:val="37"/>
  </w:num>
  <w:num w:numId="7">
    <w:abstractNumId w:val="38"/>
  </w:num>
  <w:num w:numId="8">
    <w:abstractNumId w:val="20"/>
  </w:num>
  <w:num w:numId="9">
    <w:abstractNumId w:val="27"/>
  </w:num>
  <w:num w:numId="10">
    <w:abstractNumId w:val="16"/>
  </w:num>
  <w:num w:numId="11">
    <w:abstractNumId w:val="45"/>
  </w:num>
  <w:num w:numId="12">
    <w:abstractNumId w:val="47"/>
  </w:num>
  <w:num w:numId="13">
    <w:abstractNumId w:val="33"/>
  </w:num>
  <w:num w:numId="14">
    <w:abstractNumId w:val="28"/>
  </w:num>
  <w:num w:numId="15">
    <w:abstractNumId w:val="25"/>
  </w:num>
  <w:num w:numId="16">
    <w:abstractNumId w:val="9"/>
  </w:num>
  <w:num w:numId="17">
    <w:abstractNumId w:val="34"/>
  </w:num>
  <w:num w:numId="18">
    <w:abstractNumId w:val="24"/>
  </w:num>
  <w:num w:numId="19">
    <w:abstractNumId w:val="35"/>
  </w:num>
  <w:num w:numId="20">
    <w:abstractNumId w:val="46"/>
  </w:num>
  <w:num w:numId="21">
    <w:abstractNumId w:val="44"/>
  </w:num>
  <w:num w:numId="22">
    <w:abstractNumId w:val="17"/>
  </w:num>
  <w:num w:numId="23">
    <w:abstractNumId w:val="31"/>
  </w:num>
  <w:num w:numId="24">
    <w:abstractNumId w:val="29"/>
  </w:num>
  <w:num w:numId="25">
    <w:abstractNumId w:val="8"/>
  </w:num>
  <w:num w:numId="26">
    <w:abstractNumId w:val="18"/>
  </w:num>
  <w:num w:numId="27">
    <w:abstractNumId w:val="26"/>
  </w:num>
  <w:num w:numId="28">
    <w:abstractNumId w:val="39"/>
  </w:num>
  <w:num w:numId="29">
    <w:abstractNumId w:val="7"/>
  </w:num>
  <w:num w:numId="30">
    <w:abstractNumId w:val="1"/>
    <w:lvlOverride w:ilvl="0">
      <w:startOverride w:val="1"/>
    </w:lvlOverride>
    <w:lvlOverride w:ilvl="1"/>
    <w:lvlOverride w:ilvl="2"/>
    <w:lvlOverride w:ilvl="3"/>
    <w:lvlOverride w:ilvl="4"/>
    <w:lvlOverride w:ilvl="5"/>
    <w:lvlOverride w:ilvl="6"/>
    <w:lvlOverride w:ilvl="7"/>
    <w:lvlOverride w:ilvl="8"/>
  </w:num>
  <w:num w:numId="31">
    <w:abstractNumId w:val="32"/>
    <w:lvlOverride w:ilvl="0">
      <w:startOverride w:val="1"/>
    </w:lvlOverride>
    <w:lvlOverride w:ilvl="1"/>
    <w:lvlOverride w:ilvl="2"/>
    <w:lvlOverride w:ilvl="3"/>
    <w:lvlOverride w:ilvl="4"/>
    <w:lvlOverride w:ilvl="5"/>
    <w:lvlOverride w:ilvl="6"/>
    <w:lvlOverride w:ilvl="7"/>
    <w:lvlOverride w:ilvl="8"/>
  </w:num>
  <w:num w:numId="32">
    <w:abstractNumId w:val="13"/>
    <w:lvlOverride w:ilvl="0">
      <w:startOverride w:val="1"/>
    </w:lvlOverride>
    <w:lvlOverride w:ilvl="1"/>
    <w:lvlOverride w:ilvl="2"/>
    <w:lvlOverride w:ilvl="3"/>
    <w:lvlOverride w:ilvl="4"/>
    <w:lvlOverride w:ilvl="5"/>
    <w:lvlOverride w:ilvl="6"/>
    <w:lvlOverride w:ilvl="7"/>
    <w:lvlOverride w:ilvl="8"/>
  </w:num>
  <w:num w:numId="33">
    <w:abstractNumId w:val="0"/>
    <w:lvlOverride w:ilvl="0">
      <w:startOverride w:val="1"/>
    </w:lvlOverride>
    <w:lvlOverride w:ilvl="1"/>
    <w:lvlOverride w:ilvl="2"/>
    <w:lvlOverride w:ilvl="3"/>
    <w:lvlOverride w:ilvl="4"/>
    <w:lvlOverride w:ilvl="5"/>
    <w:lvlOverride w:ilvl="6"/>
    <w:lvlOverride w:ilvl="7"/>
    <w:lvlOverride w:ilvl="8"/>
  </w:num>
  <w:num w:numId="34">
    <w:abstractNumId w:val="6"/>
    <w:lvlOverride w:ilvl="0">
      <w:startOverride w:val="1"/>
    </w:lvlOverride>
    <w:lvlOverride w:ilvl="1"/>
    <w:lvlOverride w:ilvl="2"/>
    <w:lvlOverride w:ilvl="3"/>
    <w:lvlOverride w:ilvl="4"/>
    <w:lvlOverride w:ilvl="5"/>
    <w:lvlOverride w:ilvl="6"/>
    <w:lvlOverride w:ilvl="7"/>
    <w:lvlOverride w:ilvl="8"/>
  </w:num>
  <w:num w:numId="35">
    <w:abstractNumId w:val="21"/>
  </w:num>
  <w:num w:numId="36">
    <w:abstractNumId w:val="22"/>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
  </w:num>
  <w:num w:numId="39">
    <w:abstractNumId w:val="43"/>
  </w:num>
  <w:num w:numId="40">
    <w:abstractNumId w:val="12"/>
  </w:num>
  <w:num w:numId="41">
    <w:abstractNumId w:val="36"/>
  </w:num>
  <w:num w:numId="42">
    <w:abstractNumId w:val="30"/>
  </w:num>
  <w:num w:numId="43">
    <w:abstractNumId w:val="41"/>
  </w:num>
  <w:num w:numId="44">
    <w:abstractNumId w:val="14"/>
  </w:num>
  <w:num w:numId="45">
    <w:abstractNumId w:val="23"/>
  </w:num>
  <w:num w:numId="4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
  </w:num>
  <w:num w:numId="48">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907"/>
    <w:rsid w:val="00012E49"/>
    <w:rsid w:val="000147BC"/>
    <w:rsid w:val="000206F4"/>
    <w:rsid w:val="0002213B"/>
    <w:rsid w:val="00071532"/>
    <w:rsid w:val="00087EF2"/>
    <w:rsid w:val="00096BF7"/>
    <w:rsid w:val="000B486C"/>
    <w:rsid w:val="000C6DD1"/>
    <w:rsid w:val="000D3639"/>
    <w:rsid w:val="000D5633"/>
    <w:rsid w:val="000D6F80"/>
    <w:rsid w:val="000F2EA9"/>
    <w:rsid w:val="000F48F0"/>
    <w:rsid w:val="00100DF0"/>
    <w:rsid w:val="00101DA6"/>
    <w:rsid w:val="00104F34"/>
    <w:rsid w:val="00106664"/>
    <w:rsid w:val="00126FD2"/>
    <w:rsid w:val="0014407B"/>
    <w:rsid w:val="00156598"/>
    <w:rsid w:val="001705BB"/>
    <w:rsid w:val="001774DB"/>
    <w:rsid w:val="001B744C"/>
    <w:rsid w:val="001C51BF"/>
    <w:rsid w:val="001E0038"/>
    <w:rsid w:val="001E3FF3"/>
    <w:rsid w:val="001E75DD"/>
    <w:rsid w:val="001F3228"/>
    <w:rsid w:val="001F34FA"/>
    <w:rsid w:val="002042FE"/>
    <w:rsid w:val="00224FD3"/>
    <w:rsid w:val="002455D1"/>
    <w:rsid w:val="002477EB"/>
    <w:rsid w:val="00260DC1"/>
    <w:rsid w:val="00267899"/>
    <w:rsid w:val="00294083"/>
    <w:rsid w:val="00296ECA"/>
    <w:rsid w:val="002A42E0"/>
    <w:rsid w:val="002C3404"/>
    <w:rsid w:val="002D2DAA"/>
    <w:rsid w:val="002D4289"/>
    <w:rsid w:val="00303BCB"/>
    <w:rsid w:val="00311F2F"/>
    <w:rsid w:val="00316449"/>
    <w:rsid w:val="0032148C"/>
    <w:rsid w:val="0033241C"/>
    <w:rsid w:val="00337F6B"/>
    <w:rsid w:val="0035540F"/>
    <w:rsid w:val="003608D1"/>
    <w:rsid w:val="00377963"/>
    <w:rsid w:val="0038333A"/>
    <w:rsid w:val="00384782"/>
    <w:rsid w:val="00394BC4"/>
    <w:rsid w:val="0039677E"/>
    <w:rsid w:val="003A2E81"/>
    <w:rsid w:val="003A5493"/>
    <w:rsid w:val="003B2505"/>
    <w:rsid w:val="003D4F59"/>
    <w:rsid w:val="003F17C9"/>
    <w:rsid w:val="003F6639"/>
    <w:rsid w:val="00410033"/>
    <w:rsid w:val="00445508"/>
    <w:rsid w:val="004522B0"/>
    <w:rsid w:val="00494A0B"/>
    <w:rsid w:val="004D2654"/>
    <w:rsid w:val="004D546D"/>
    <w:rsid w:val="004F023A"/>
    <w:rsid w:val="004F16B1"/>
    <w:rsid w:val="005022AF"/>
    <w:rsid w:val="00504E95"/>
    <w:rsid w:val="00510514"/>
    <w:rsid w:val="00540B1E"/>
    <w:rsid w:val="005525D6"/>
    <w:rsid w:val="005675AF"/>
    <w:rsid w:val="00567A28"/>
    <w:rsid w:val="00590D09"/>
    <w:rsid w:val="005A0AEE"/>
    <w:rsid w:val="005A5C16"/>
    <w:rsid w:val="005B3875"/>
    <w:rsid w:val="005B392E"/>
    <w:rsid w:val="005E136D"/>
    <w:rsid w:val="005E5A6B"/>
    <w:rsid w:val="006207AE"/>
    <w:rsid w:val="00636341"/>
    <w:rsid w:val="006415C1"/>
    <w:rsid w:val="00642076"/>
    <w:rsid w:val="00643F08"/>
    <w:rsid w:val="00644789"/>
    <w:rsid w:val="0065741F"/>
    <w:rsid w:val="006603EE"/>
    <w:rsid w:val="00677F25"/>
    <w:rsid w:val="00680F1C"/>
    <w:rsid w:val="0068207D"/>
    <w:rsid w:val="00696009"/>
    <w:rsid w:val="006B00BC"/>
    <w:rsid w:val="006B20CF"/>
    <w:rsid w:val="006B5F9B"/>
    <w:rsid w:val="00700CB2"/>
    <w:rsid w:val="00705F85"/>
    <w:rsid w:val="007370A9"/>
    <w:rsid w:val="00741F85"/>
    <w:rsid w:val="00751110"/>
    <w:rsid w:val="00767E4A"/>
    <w:rsid w:val="00772EF2"/>
    <w:rsid w:val="007829EA"/>
    <w:rsid w:val="00785B00"/>
    <w:rsid w:val="00793F26"/>
    <w:rsid w:val="007A56CF"/>
    <w:rsid w:val="007C3035"/>
    <w:rsid w:val="007C540A"/>
    <w:rsid w:val="007C59BE"/>
    <w:rsid w:val="007D4E46"/>
    <w:rsid w:val="007E20C0"/>
    <w:rsid w:val="007E447B"/>
    <w:rsid w:val="007F662E"/>
    <w:rsid w:val="0084500F"/>
    <w:rsid w:val="008667E0"/>
    <w:rsid w:val="00867626"/>
    <w:rsid w:val="00877AB1"/>
    <w:rsid w:val="00882D4D"/>
    <w:rsid w:val="00896522"/>
    <w:rsid w:val="008A16E5"/>
    <w:rsid w:val="008A31DD"/>
    <w:rsid w:val="008B4232"/>
    <w:rsid w:val="008B740D"/>
    <w:rsid w:val="008E4B98"/>
    <w:rsid w:val="008F7F8B"/>
    <w:rsid w:val="00904929"/>
    <w:rsid w:val="009162D5"/>
    <w:rsid w:val="00932333"/>
    <w:rsid w:val="00947EF1"/>
    <w:rsid w:val="00951141"/>
    <w:rsid w:val="009542F1"/>
    <w:rsid w:val="00976A6E"/>
    <w:rsid w:val="0098520D"/>
    <w:rsid w:val="00986B1C"/>
    <w:rsid w:val="0098708E"/>
    <w:rsid w:val="00987E3F"/>
    <w:rsid w:val="009915A5"/>
    <w:rsid w:val="009926B1"/>
    <w:rsid w:val="009A4B37"/>
    <w:rsid w:val="009B3009"/>
    <w:rsid w:val="009C04BA"/>
    <w:rsid w:val="009C34F9"/>
    <w:rsid w:val="009E2F4D"/>
    <w:rsid w:val="009E7E1F"/>
    <w:rsid w:val="009F14FE"/>
    <w:rsid w:val="009F28C4"/>
    <w:rsid w:val="009F4E3D"/>
    <w:rsid w:val="00A15B87"/>
    <w:rsid w:val="00A16363"/>
    <w:rsid w:val="00A17B6E"/>
    <w:rsid w:val="00A3098B"/>
    <w:rsid w:val="00A30EB2"/>
    <w:rsid w:val="00A60D32"/>
    <w:rsid w:val="00A75125"/>
    <w:rsid w:val="00A76ED0"/>
    <w:rsid w:val="00A9213E"/>
    <w:rsid w:val="00AC48D1"/>
    <w:rsid w:val="00AD3442"/>
    <w:rsid w:val="00AD4497"/>
    <w:rsid w:val="00AD7103"/>
    <w:rsid w:val="00AF3327"/>
    <w:rsid w:val="00AF5E06"/>
    <w:rsid w:val="00B04866"/>
    <w:rsid w:val="00B24BFA"/>
    <w:rsid w:val="00B3606B"/>
    <w:rsid w:val="00B379AD"/>
    <w:rsid w:val="00B37CF9"/>
    <w:rsid w:val="00B4206F"/>
    <w:rsid w:val="00B457D5"/>
    <w:rsid w:val="00B4786F"/>
    <w:rsid w:val="00B51FB4"/>
    <w:rsid w:val="00B65AB5"/>
    <w:rsid w:val="00B7265C"/>
    <w:rsid w:val="00B84A7D"/>
    <w:rsid w:val="00BA16A0"/>
    <w:rsid w:val="00BA2D08"/>
    <w:rsid w:val="00BB298E"/>
    <w:rsid w:val="00BB569C"/>
    <w:rsid w:val="00BD5BD8"/>
    <w:rsid w:val="00BE14E6"/>
    <w:rsid w:val="00BF5F51"/>
    <w:rsid w:val="00C26159"/>
    <w:rsid w:val="00C35A3D"/>
    <w:rsid w:val="00C35DF8"/>
    <w:rsid w:val="00C377DC"/>
    <w:rsid w:val="00C54C6E"/>
    <w:rsid w:val="00C706AB"/>
    <w:rsid w:val="00C76229"/>
    <w:rsid w:val="00C87C1B"/>
    <w:rsid w:val="00CA0544"/>
    <w:rsid w:val="00CA5F06"/>
    <w:rsid w:val="00CC077C"/>
    <w:rsid w:val="00CD0746"/>
    <w:rsid w:val="00CD0CC1"/>
    <w:rsid w:val="00CD1601"/>
    <w:rsid w:val="00CD31C0"/>
    <w:rsid w:val="00CE03D2"/>
    <w:rsid w:val="00D01544"/>
    <w:rsid w:val="00D0573C"/>
    <w:rsid w:val="00D06861"/>
    <w:rsid w:val="00D54E3D"/>
    <w:rsid w:val="00D669A1"/>
    <w:rsid w:val="00D71196"/>
    <w:rsid w:val="00D72EE6"/>
    <w:rsid w:val="00DB175A"/>
    <w:rsid w:val="00DD1EE6"/>
    <w:rsid w:val="00DD7072"/>
    <w:rsid w:val="00DE02DB"/>
    <w:rsid w:val="00DF4F1A"/>
    <w:rsid w:val="00E17907"/>
    <w:rsid w:val="00E2552E"/>
    <w:rsid w:val="00E35E3F"/>
    <w:rsid w:val="00E36BD0"/>
    <w:rsid w:val="00E4206A"/>
    <w:rsid w:val="00E434E6"/>
    <w:rsid w:val="00E502E1"/>
    <w:rsid w:val="00E54DA9"/>
    <w:rsid w:val="00E70398"/>
    <w:rsid w:val="00E9263C"/>
    <w:rsid w:val="00E96D96"/>
    <w:rsid w:val="00E97A50"/>
    <w:rsid w:val="00E97DFB"/>
    <w:rsid w:val="00EB362B"/>
    <w:rsid w:val="00EB5822"/>
    <w:rsid w:val="00EC3EEF"/>
    <w:rsid w:val="00EC5C3A"/>
    <w:rsid w:val="00F10145"/>
    <w:rsid w:val="00F10BDD"/>
    <w:rsid w:val="00F10EF1"/>
    <w:rsid w:val="00F22D64"/>
    <w:rsid w:val="00F25771"/>
    <w:rsid w:val="00F25B39"/>
    <w:rsid w:val="00F33BF3"/>
    <w:rsid w:val="00F34BEB"/>
    <w:rsid w:val="00F40B9A"/>
    <w:rsid w:val="00F47CF2"/>
    <w:rsid w:val="00F50D3B"/>
    <w:rsid w:val="00F638AF"/>
    <w:rsid w:val="00F76808"/>
    <w:rsid w:val="00F847E8"/>
    <w:rsid w:val="00FA6484"/>
    <w:rsid w:val="00FC6D6C"/>
    <w:rsid w:val="00FE29C0"/>
    <w:rsid w:val="00FF47C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CEF429"/>
  <w15:chartTrackingRefBased/>
  <w15:docId w15:val="{40B2239B-102F-4452-926B-545B5E851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875"/>
    <w:rPr>
      <w:lang w:val="en-AU" w:eastAsia="en-US"/>
    </w:rPr>
  </w:style>
  <w:style w:type="paragraph" w:styleId="Heading1">
    <w:name w:val="heading 1"/>
    <w:basedOn w:val="Normal"/>
    <w:next w:val="Normal"/>
    <w:qFormat/>
    <w:rsid w:val="005B387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qFormat/>
    <w:rsid w:val="005B3875"/>
    <w:pPr>
      <w:keepNext/>
      <w:ind w:left="720"/>
      <w:outlineLvl w:val="1"/>
    </w:pPr>
    <w:rPr>
      <w:rFonts w:ascii="Arial Mäori" w:hAnsi="Arial Mäori"/>
      <w:b/>
      <w:sz w:val="24"/>
    </w:rPr>
  </w:style>
  <w:style w:type="paragraph" w:styleId="Heading3">
    <w:name w:val="heading 3"/>
    <w:basedOn w:val="Normal"/>
    <w:next w:val="Normal"/>
    <w:qFormat/>
    <w:rsid w:val="005B3875"/>
    <w:pPr>
      <w:keepNext/>
      <w:spacing w:before="120" w:after="60"/>
      <w:outlineLvl w:val="2"/>
    </w:pPr>
    <w:rPr>
      <w:rFonts w:ascii="Arial Mäori" w:hAnsi="Arial Mäori"/>
      <w:b/>
      <w:sz w:val="24"/>
    </w:rPr>
  </w:style>
  <w:style w:type="paragraph" w:styleId="Heading4">
    <w:name w:val="heading 4"/>
    <w:basedOn w:val="Normal"/>
    <w:next w:val="Normal"/>
    <w:qFormat/>
    <w:rsid w:val="005B3875"/>
    <w:pPr>
      <w:keepNext/>
      <w:spacing w:after="120"/>
      <w:jc w:val="both"/>
      <w:outlineLvl w:val="3"/>
    </w:pPr>
    <w:rPr>
      <w:rFonts w:ascii="Arial Mäori" w:hAnsi="Arial Mäori"/>
      <w:i/>
    </w:rPr>
  </w:style>
  <w:style w:type="paragraph" w:styleId="Heading5">
    <w:name w:val="heading 5"/>
    <w:basedOn w:val="Normal"/>
    <w:next w:val="Normal"/>
    <w:qFormat/>
    <w:rsid w:val="005B3875"/>
    <w:pPr>
      <w:keepNext/>
      <w:spacing w:after="120"/>
      <w:jc w:val="right"/>
      <w:outlineLvl w:val="4"/>
    </w:pPr>
    <w:rPr>
      <w:rFonts w:ascii="Arial Mäori" w:hAnsi="Arial Mäori"/>
      <w:b/>
    </w:rPr>
  </w:style>
  <w:style w:type="paragraph" w:styleId="Heading6">
    <w:name w:val="heading 6"/>
    <w:basedOn w:val="Normal"/>
    <w:next w:val="Normal"/>
    <w:qFormat/>
    <w:rsid w:val="005B3875"/>
    <w:pPr>
      <w:keepNext/>
      <w:spacing w:after="120"/>
      <w:ind w:left="2509"/>
      <w:outlineLvl w:val="5"/>
    </w:pPr>
    <w:rPr>
      <w:rFonts w:ascii="Arial Mäori" w:hAnsi="Arial Mäori" w:cs="Arial"/>
      <w:i/>
      <w:iCs/>
    </w:rPr>
  </w:style>
  <w:style w:type="paragraph" w:styleId="Heading7">
    <w:name w:val="heading 7"/>
    <w:basedOn w:val="Normal"/>
    <w:next w:val="Normal"/>
    <w:qFormat/>
    <w:rsid w:val="005B3875"/>
    <w:pPr>
      <w:keepNext/>
      <w:spacing w:after="120"/>
      <w:ind w:left="1789" w:firstLine="720"/>
      <w:outlineLvl w:val="6"/>
    </w:pPr>
    <w:rPr>
      <w:rFonts w:ascii="Arial Mäori" w:hAnsi="Arial Mäori"/>
      <w:i/>
      <w:iCs/>
    </w:rPr>
  </w:style>
  <w:style w:type="paragraph" w:styleId="Heading8">
    <w:name w:val="heading 8"/>
    <w:basedOn w:val="Normal"/>
    <w:next w:val="Normal"/>
    <w:qFormat/>
    <w:rsid w:val="005B387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nglican">
    <w:name w:val="anglican"/>
    <w:basedOn w:val="Normal"/>
    <w:rsid w:val="005B3875"/>
    <w:pPr>
      <w:pBdr>
        <w:top w:val="double" w:sz="12" w:space="1" w:color="auto"/>
        <w:left w:val="double" w:sz="12" w:space="1" w:color="auto"/>
        <w:bottom w:val="double" w:sz="12" w:space="1" w:color="auto"/>
        <w:right w:val="double" w:sz="12" w:space="1" w:color="auto"/>
      </w:pBdr>
      <w:shd w:val="pct10" w:color="auto" w:fill="auto"/>
      <w:jc w:val="center"/>
    </w:pPr>
    <w:rPr>
      <w:b/>
      <w:sz w:val="40"/>
    </w:rPr>
  </w:style>
  <w:style w:type="paragraph" w:customStyle="1" w:styleId="not">
    <w:name w:val="not"/>
    <w:basedOn w:val="Normal"/>
    <w:rsid w:val="005B3875"/>
    <w:rPr>
      <w:i/>
      <w:sz w:val="24"/>
    </w:rPr>
  </w:style>
  <w:style w:type="paragraph" w:customStyle="1" w:styleId="titlemeet">
    <w:name w:val="titlemeet"/>
    <w:basedOn w:val="Normal"/>
    <w:rsid w:val="005B3875"/>
    <w:pPr>
      <w:jc w:val="center"/>
    </w:pPr>
    <w:rPr>
      <w:b/>
      <w:i/>
      <w:sz w:val="36"/>
    </w:rPr>
  </w:style>
  <w:style w:type="paragraph" w:customStyle="1" w:styleId="minute">
    <w:name w:val="minute"/>
    <w:basedOn w:val="Normal"/>
    <w:rsid w:val="005B3875"/>
    <w:rPr>
      <w:b/>
      <w:sz w:val="24"/>
    </w:rPr>
  </w:style>
  <w:style w:type="paragraph" w:customStyle="1" w:styleId="chair">
    <w:name w:val="chair"/>
    <w:basedOn w:val="Normal"/>
    <w:rsid w:val="005B3875"/>
    <w:pPr>
      <w:spacing w:before="120" w:line="360" w:lineRule="auto"/>
    </w:pPr>
    <w:rPr>
      <w:b/>
      <w:i/>
      <w:sz w:val="28"/>
    </w:rPr>
  </w:style>
  <w:style w:type="paragraph" w:customStyle="1" w:styleId="agenda">
    <w:name w:val="agenda"/>
    <w:basedOn w:val="Normal"/>
    <w:rsid w:val="005B3875"/>
    <w:pPr>
      <w:pBdr>
        <w:top w:val="single" w:sz="6" w:space="1" w:color="auto"/>
        <w:left w:val="single" w:sz="6" w:space="1" w:color="auto"/>
        <w:bottom w:val="single" w:sz="6" w:space="1" w:color="auto"/>
        <w:right w:val="single" w:sz="6" w:space="1" w:color="auto"/>
      </w:pBdr>
      <w:shd w:val="pct10" w:color="auto" w:fill="auto"/>
      <w:jc w:val="center"/>
    </w:pPr>
    <w:rPr>
      <w:b/>
      <w:i/>
      <w:sz w:val="52"/>
    </w:rPr>
  </w:style>
  <w:style w:type="paragraph" w:customStyle="1" w:styleId="meetpara">
    <w:name w:val="meetpara"/>
    <w:basedOn w:val="Normal"/>
    <w:rsid w:val="005B3875"/>
    <w:pPr>
      <w:spacing w:after="120"/>
      <w:ind w:left="737"/>
      <w:jc w:val="both"/>
    </w:pPr>
    <w:rPr>
      <w:rFonts w:ascii="Arial Mäori" w:hAnsi="Arial Mäori"/>
      <w:sz w:val="22"/>
    </w:rPr>
  </w:style>
  <w:style w:type="paragraph" w:customStyle="1" w:styleId="para">
    <w:name w:val="para"/>
    <w:basedOn w:val="Normal"/>
    <w:rsid w:val="005B3875"/>
    <w:pPr>
      <w:ind w:left="737"/>
    </w:pPr>
    <w:rPr>
      <w:rFonts w:ascii="Arial" w:hAnsi="Arial"/>
      <w:sz w:val="22"/>
    </w:rPr>
  </w:style>
  <w:style w:type="paragraph" w:styleId="Title">
    <w:name w:val="Title"/>
    <w:basedOn w:val="Normal"/>
    <w:qFormat/>
    <w:rsid w:val="005B3875"/>
    <w:pPr>
      <w:spacing w:before="240" w:after="60"/>
      <w:jc w:val="center"/>
    </w:pPr>
    <w:rPr>
      <w:rFonts w:ascii="Arial" w:hAnsi="Arial"/>
      <w:b/>
      <w:kern w:val="28"/>
      <w:sz w:val="32"/>
    </w:rPr>
  </w:style>
  <w:style w:type="paragraph" w:styleId="Subtitle">
    <w:name w:val="Subtitle"/>
    <w:basedOn w:val="Normal"/>
    <w:qFormat/>
    <w:rsid w:val="005B3875"/>
    <w:pPr>
      <w:spacing w:after="60"/>
      <w:jc w:val="center"/>
    </w:pPr>
    <w:rPr>
      <w:rFonts w:ascii="Arial" w:hAnsi="Arial"/>
      <w:i/>
      <w:sz w:val="24"/>
    </w:rPr>
  </w:style>
  <w:style w:type="paragraph" w:styleId="Footer">
    <w:name w:val="footer"/>
    <w:basedOn w:val="Normal"/>
    <w:link w:val="FooterChar"/>
    <w:uiPriority w:val="99"/>
    <w:rsid w:val="005B3875"/>
    <w:pPr>
      <w:tabs>
        <w:tab w:val="center" w:pos="4153"/>
        <w:tab w:val="right" w:pos="8306"/>
      </w:tabs>
    </w:pPr>
  </w:style>
  <w:style w:type="character" w:styleId="PageNumber">
    <w:name w:val="page number"/>
    <w:basedOn w:val="DefaultParagraphFont"/>
    <w:semiHidden/>
    <w:rsid w:val="005B3875"/>
  </w:style>
  <w:style w:type="paragraph" w:styleId="BodyTextIndent">
    <w:name w:val="Body Text Indent"/>
    <w:basedOn w:val="Normal"/>
    <w:semiHidden/>
    <w:rsid w:val="005B3875"/>
    <w:pPr>
      <w:widowControl w:val="0"/>
      <w:ind w:left="709" w:hanging="709"/>
    </w:pPr>
    <w:rPr>
      <w:sz w:val="24"/>
    </w:rPr>
  </w:style>
  <w:style w:type="paragraph" w:styleId="BodyTextIndent2">
    <w:name w:val="Body Text Indent 2"/>
    <w:basedOn w:val="Normal"/>
    <w:semiHidden/>
    <w:rsid w:val="005B3875"/>
    <w:pPr>
      <w:tabs>
        <w:tab w:val="left" w:pos="-720"/>
        <w:tab w:val="left" w:pos="0"/>
        <w:tab w:val="left" w:pos="720"/>
      </w:tabs>
      <w:suppressAutoHyphens/>
      <w:ind w:left="2160" w:hanging="1440"/>
      <w:jc w:val="both"/>
    </w:pPr>
    <w:rPr>
      <w:rFonts w:ascii="Times New Roman Mäori" w:hAnsi="Times New Roman Mäori"/>
      <w:spacing w:val="-3"/>
      <w:sz w:val="22"/>
      <w:lang w:val="en-US"/>
    </w:rPr>
  </w:style>
  <w:style w:type="paragraph" w:styleId="BodyTextIndent3">
    <w:name w:val="Body Text Indent 3"/>
    <w:basedOn w:val="Normal"/>
    <w:semiHidden/>
    <w:rsid w:val="005B3875"/>
    <w:pPr>
      <w:tabs>
        <w:tab w:val="left" w:pos="-720"/>
        <w:tab w:val="left" w:pos="0"/>
        <w:tab w:val="left" w:pos="720"/>
      </w:tabs>
      <w:suppressAutoHyphens/>
      <w:spacing w:before="120"/>
      <w:ind w:left="1560" w:hanging="840"/>
      <w:jc w:val="both"/>
    </w:pPr>
    <w:rPr>
      <w:rFonts w:ascii="Times New Roman Mäori" w:hAnsi="Times New Roman Mäori"/>
      <w:spacing w:val="-3"/>
      <w:sz w:val="22"/>
      <w:lang w:val="en-US"/>
    </w:rPr>
  </w:style>
  <w:style w:type="paragraph" w:styleId="BodyText">
    <w:name w:val="Body Text"/>
    <w:basedOn w:val="Normal"/>
    <w:semiHidden/>
    <w:rsid w:val="005B3875"/>
    <w:pPr>
      <w:spacing w:after="220" w:line="220" w:lineRule="atLeast"/>
      <w:jc w:val="both"/>
    </w:pPr>
    <w:rPr>
      <w:rFonts w:ascii="Arial" w:hAnsi="Arial"/>
      <w:spacing w:val="-5"/>
    </w:rPr>
  </w:style>
  <w:style w:type="paragraph" w:styleId="Header">
    <w:name w:val="header"/>
    <w:basedOn w:val="Normal"/>
    <w:semiHidden/>
    <w:rsid w:val="005B3875"/>
    <w:pPr>
      <w:tabs>
        <w:tab w:val="center" w:pos="4320"/>
        <w:tab w:val="right" w:pos="8640"/>
      </w:tabs>
    </w:pPr>
    <w:rPr>
      <w:sz w:val="24"/>
    </w:rPr>
  </w:style>
  <w:style w:type="paragraph" w:styleId="DocumentMap">
    <w:name w:val="Document Map"/>
    <w:basedOn w:val="Normal"/>
    <w:semiHidden/>
    <w:rsid w:val="005B3875"/>
    <w:pPr>
      <w:shd w:val="clear" w:color="auto" w:fill="000080"/>
    </w:pPr>
    <w:rPr>
      <w:rFonts w:ascii="Tahoma" w:hAnsi="Tahoma"/>
    </w:rPr>
  </w:style>
  <w:style w:type="paragraph" w:styleId="Closing">
    <w:name w:val="Closing"/>
    <w:basedOn w:val="BodyText"/>
    <w:next w:val="SignatureCompanyName"/>
    <w:semiHidden/>
    <w:rsid w:val="005B3875"/>
    <w:pPr>
      <w:keepNext/>
      <w:spacing w:after="60"/>
      <w:jc w:val="left"/>
    </w:pPr>
  </w:style>
  <w:style w:type="paragraph" w:customStyle="1" w:styleId="SignatureCompanyName">
    <w:name w:val="Signature Company Name"/>
    <w:basedOn w:val="Signature"/>
    <w:next w:val="Normal"/>
    <w:rsid w:val="005B3875"/>
    <w:pPr>
      <w:keepNext/>
      <w:spacing w:line="220" w:lineRule="atLeast"/>
      <w:ind w:left="0"/>
    </w:pPr>
    <w:rPr>
      <w:rFonts w:ascii="Arial" w:hAnsi="Arial"/>
      <w:spacing w:val="-5"/>
    </w:rPr>
  </w:style>
  <w:style w:type="paragraph" w:styleId="Signature">
    <w:name w:val="Signature"/>
    <w:basedOn w:val="Normal"/>
    <w:semiHidden/>
    <w:rsid w:val="005B3875"/>
    <w:pPr>
      <w:ind w:left="4252"/>
    </w:pPr>
  </w:style>
  <w:style w:type="paragraph" w:customStyle="1" w:styleId="Enclosure">
    <w:name w:val="Enclosure"/>
    <w:basedOn w:val="BodyText"/>
    <w:next w:val="CC"/>
    <w:rsid w:val="005B3875"/>
    <w:pPr>
      <w:keepNext/>
      <w:keepLines/>
      <w:jc w:val="left"/>
    </w:pPr>
  </w:style>
  <w:style w:type="paragraph" w:customStyle="1" w:styleId="CC">
    <w:name w:val="CC"/>
    <w:basedOn w:val="BodyText"/>
    <w:rsid w:val="005B3875"/>
    <w:pPr>
      <w:keepLines/>
      <w:ind w:left="360" w:hanging="360"/>
      <w:jc w:val="left"/>
    </w:pPr>
  </w:style>
  <w:style w:type="character" w:styleId="Hyperlink">
    <w:name w:val="Hyperlink"/>
    <w:basedOn w:val="DefaultParagraphFont"/>
    <w:semiHidden/>
    <w:rsid w:val="005B3875"/>
    <w:rPr>
      <w:color w:val="0000FF"/>
      <w:u w:val="single"/>
    </w:rPr>
  </w:style>
  <w:style w:type="paragraph" w:customStyle="1" w:styleId="xl24">
    <w:name w:val="xl24"/>
    <w:basedOn w:val="Normal"/>
    <w:rsid w:val="005B3875"/>
    <w:pPr>
      <w:spacing w:before="100" w:beforeAutospacing="1" w:after="100" w:afterAutospacing="1"/>
      <w:jc w:val="center"/>
    </w:pPr>
    <w:rPr>
      <w:sz w:val="24"/>
      <w:szCs w:val="24"/>
    </w:rPr>
  </w:style>
  <w:style w:type="paragraph" w:customStyle="1" w:styleId="xl25">
    <w:name w:val="xl25"/>
    <w:basedOn w:val="Normal"/>
    <w:rsid w:val="005B3875"/>
    <w:pPr>
      <w:spacing w:before="100" w:beforeAutospacing="1" w:after="100" w:afterAutospacing="1"/>
      <w:jc w:val="center"/>
    </w:pPr>
    <w:rPr>
      <w:b/>
      <w:bCs/>
      <w:sz w:val="24"/>
      <w:szCs w:val="24"/>
    </w:rPr>
  </w:style>
  <w:style w:type="paragraph" w:customStyle="1" w:styleId="xl26">
    <w:name w:val="xl26"/>
    <w:basedOn w:val="Normal"/>
    <w:rsid w:val="005B3875"/>
    <w:pPr>
      <w:spacing w:before="100" w:beforeAutospacing="1" w:after="100" w:afterAutospacing="1"/>
      <w:jc w:val="center"/>
    </w:pPr>
    <w:rPr>
      <w:sz w:val="24"/>
      <w:szCs w:val="24"/>
    </w:rPr>
  </w:style>
  <w:style w:type="paragraph" w:customStyle="1" w:styleId="xl27">
    <w:name w:val="xl27"/>
    <w:basedOn w:val="Normal"/>
    <w:rsid w:val="005B3875"/>
    <w:pPr>
      <w:spacing w:before="100" w:beforeAutospacing="1" w:after="100" w:afterAutospacing="1"/>
      <w:jc w:val="center"/>
    </w:pPr>
    <w:rPr>
      <w:sz w:val="24"/>
      <w:szCs w:val="24"/>
    </w:rPr>
  </w:style>
  <w:style w:type="paragraph" w:customStyle="1" w:styleId="xl28">
    <w:name w:val="xl28"/>
    <w:basedOn w:val="Normal"/>
    <w:rsid w:val="005B3875"/>
    <w:pPr>
      <w:spacing w:before="100" w:beforeAutospacing="1" w:after="100" w:afterAutospacing="1"/>
      <w:jc w:val="center"/>
    </w:pPr>
    <w:rPr>
      <w:sz w:val="24"/>
      <w:szCs w:val="24"/>
    </w:rPr>
  </w:style>
  <w:style w:type="paragraph" w:customStyle="1" w:styleId="xl29">
    <w:name w:val="xl29"/>
    <w:basedOn w:val="Normal"/>
    <w:rsid w:val="005B3875"/>
    <w:pPr>
      <w:spacing w:before="100" w:beforeAutospacing="1" w:after="100" w:afterAutospacing="1"/>
      <w:jc w:val="center"/>
    </w:pPr>
    <w:rPr>
      <w:sz w:val="24"/>
      <w:szCs w:val="24"/>
    </w:rPr>
  </w:style>
  <w:style w:type="paragraph" w:styleId="NormalIndent">
    <w:name w:val="Normal Indent"/>
    <w:basedOn w:val="Normal"/>
    <w:semiHidden/>
    <w:rsid w:val="005B3875"/>
    <w:pPr>
      <w:spacing w:before="120" w:after="120"/>
      <w:ind w:left="720"/>
      <w:jc w:val="both"/>
    </w:pPr>
    <w:rPr>
      <w:rFonts w:ascii="Arial" w:hAnsi="Arial"/>
    </w:rPr>
  </w:style>
  <w:style w:type="character" w:styleId="Strong">
    <w:name w:val="Strong"/>
    <w:basedOn w:val="DefaultParagraphFont"/>
    <w:qFormat/>
    <w:rsid w:val="005B3875"/>
    <w:rPr>
      <w:b/>
    </w:rPr>
  </w:style>
  <w:style w:type="character" w:styleId="Emphasis">
    <w:name w:val="Emphasis"/>
    <w:basedOn w:val="DefaultParagraphFont"/>
    <w:qFormat/>
    <w:rsid w:val="005B3875"/>
    <w:rPr>
      <w:i/>
      <w:iCs/>
    </w:rPr>
  </w:style>
  <w:style w:type="character" w:styleId="FollowedHyperlink">
    <w:name w:val="FollowedHyperlink"/>
    <w:basedOn w:val="DefaultParagraphFont"/>
    <w:semiHidden/>
    <w:rsid w:val="005B3875"/>
    <w:rPr>
      <w:color w:val="800080"/>
      <w:u w:val="single"/>
    </w:rPr>
  </w:style>
  <w:style w:type="paragraph" w:styleId="NormalWeb">
    <w:name w:val="Normal (Web)"/>
    <w:basedOn w:val="Normal"/>
    <w:semiHidden/>
    <w:rsid w:val="005B3875"/>
    <w:pPr>
      <w:spacing w:before="100" w:beforeAutospacing="1" w:after="100" w:afterAutospacing="1"/>
    </w:pPr>
    <w:rPr>
      <w:rFonts w:ascii="Arial Unicode MS" w:eastAsia="Arial Unicode MS" w:hAnsi="Arial Unicode MS" w:cs="Wingdings"/>
      <w:sz w:val="24"/>
      <w:szCs w:val="24"/>
      <w:lang w:val="en-US"/>
    </w:rPr>
  </w:style>
  <w:style w:type="paragraph" w:styleId="MessageHeader">
    <w:name w:val="Message Header"/>
    <w:basedOn w:val="BodyText"/>
    <w:semiHidden/>
    <w:rsid w:val="005B3875"/>
    <w:pPr>
      <w:keepLines/>
      <w:tabs>
        <w:tab w:val="left" w:pos="1560"/>
      </w:tabs>
      <w:spacing w:after="0" w:line="415" w:lineRule="atLeast"/>
      <w:ind w:left="1560" w:right="-360" w:hanging="720"/>
      <w:jc w:val="left"/>
    </w:pPr>
    <w:rPr>
      <w:rFonts w:ascii="Times New Roman" w:hAnsi="Times New Roman"/>
      <w:spacing w:val="0"/>
    </w:rPr>
  </w:style>
  <w:style w:type="character" w:customStyle="1" w:styleId="FooterChar">
    <w:name w:val="Footer Char"/>
    <w:basedOn w:val="DefaultParagraphFont"/>
    <w:link w:val="Footer"/>
    <w:uiPriority w:val="99"/>
    <w:rsid w:val="00311F2F"/>
    <w:rPr>
      <w:lang w:val="en-AU" w:eastAsia="en-US"/>
    </w:rPr>
  </w:style>
  <w:style w:type="paragraph" w:styleId="ListBullet">
    <w:name w:val="List Bullet"/>
    <w:basedOn w:val="Normal"/>
    <w:uiPriority w:val="99"/>
    <w:unhideWhenUsed/>
    <w:rsid w:val="009C04BA"/>
    <w:pPr>
      <w:numPr>
        <w:numId w:val="1"/>
      </w:numPr>
      <w:contextualSpacing/>
    </w:pPr>
  </w:style>
  <w:style w:type="character" w:customStyle="1" w:styleId="tel7">
    <w:name w:val="tel7"/>
    <w:basedOn w:val="DefaultParagraphFont"/>
    <w:rsid w:val="009E7E1F"/>
    <w:rPr>
      <w:b/>
      <w:bCs/>
      <w:sz w:val="28"/>
      <w:szCs w:val="28"/>
    </w:rPr>
  </w:style>
  <w:style w:type="table" w:styleId="TableGrid">
    <w:name w:val="Table Grid"/>
    <w:basedOn w:val="TableNormal"/>
    <w:uiPriority w:val="59"/>
    <w:rsid w:val="002678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96BF7"/>
    <w:rPr>
      <w:rFonts w:ascii="Tahoma" w:hAnsi="Tahoma" w:cs="Tahoma"/>
      <w:sz w:val="16"/>
      <w:szCs w:val="16"/>
    </w:rPr>
  </w:style>
  <w:style w:type="character" w:customStyle="1" w:styleId="BalloonTextChar">
    <w:name w:val="Balloon Text Char"/>
    <w:basedOn w:val="DefaultParagraphFont"/>
    <w:link w:val="BalloonText"/>
    <w:uiPriority w:val="99"/>
    <w:semiHidden/>
    <w:rsid w:val="00096BF7"/>
    <w:rPr>
      <w:rFonts w:ascii="Tahoma" w:hAnsi="Tahoma" w:cs="Tahoma"/>
      <w:sz w:val="16"/>
      <w:szCs w:val="16"/>
      <w:lang w:val="en-AU" w:eastAsia="en-US"/>
    </w:rPr>
  </w:style>
  <w:style w:type="paragraph" w:styleId="ListParagraph">
    <w:name w:val="List Paragraph"/>
    <w:basedOn w:val="Normal"/>
    <w:uiPriority w:val="34"/>
    <w:qFormat/>
    <w:rsid w:val="00FF47CA"/>
    <w:pPr>
      <w:ind w:left="720"/>
      <w:contextualSpacing/>
    </w:pPr>
  </w:style>
  <w:style w:type="paragraph" w:customStyle="1" w:styleId="BodyA">
    <w:name w:val="Body A"/>
    <w:rsid w:val="009E2F4D"/>
    <w:pPr>
      <w:spacing w:after="200" w:line="276" w:lineRule="auto"/>
    </w:pPr>
    <w:rPr>
      <w:rFonts w:ascii="Trebuchet MS" w:eastAsia="Arial Unicode MS" w:hAnsi="Arial Unicode MS" w:cs="Arial Unicode MS"/>
      <w:color w:val="000000"/>
      <w:sz w:val="22"/>
      <w:szCs w:val="22"/>
      <w:u w:color="000000"/>
      <w:lang w:val="en-US"/>
    </w:rPr>
  </w:style>
  <w:style w:type="paragraph" w:customStyle="1" w:styleId="Body">
    <w:name w:val="Body"/>
    <w:rsid w:val="009E2F4D"/>
    <w:pPr>
      <w:spacing w:after="120" w:line="283" w:lineRule="auto"/>
    </w:pPr>
    <w:rPr>
      <w:rFonts w:ascii="Trebuchet MS" w:eastAsia="Arial Unicode MS" w:hAnsi="Arial Unicode MS" w:cs="Arial Unicode MS"/>
      <w:color w:val="000000"/>
      <w:kern w:val="2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7095768">
      <w:bodyDiv w:val="1"/>
      <w:marLeft w:val="0"/>
      <w:marRight w:val="0"/>
      <w:marTop w:val="0"/>
      <w:marBottom w:val="0"/>
      <w:divBdr>
        <w:top w:val="none" w:sz="0" w:space="0" w:color="auto"/>
        <w:left w:val="none" w:sz="0" w:space="0" w:color="auto"/>
        <w:bottom w:val="none" w:sz="0" w:space="0" w:color="auto"/>
        <w:right w:val="none" w:sz="0" w:space="0" w:color="auto"/>
      </w:divBdr>
    </w:div>
    <w:div w:id="1206943571">
      <w:bodyDiv w:val="1"/>
      <w:marLeft w:val="0"/>
      <w:marRight w:val="0"/>
      <w:marTop w:val="0"/>
      <w:marBottom w:val="0"/>
      <w:divBdr>
        <w:top w:val="none" w:sz="0" w:space="0" w:color="auto"/>
        <w:left w:val="none" w:sz="0" w:space="0" w:color="auto"/>
        <w:bottom w:val="none" w:sz="0" w:space="0" w:color="auto"/>
        <w:right w:val="none" w:sz="0" w:space="0" w:color="auto"/>
      </w:divBdr>
      <w:divsChild>
        <w:div w:id="302515038">
          <w:marLeft w:val="0"/>
          <w:marRight w:val="0"/>
          <w:marTop w:val="0"/>
          <w:marBottom w:val="0"/>
          <w:divBdr>
            <w:top w:val="none" w:sz="0" w:space="0" w:color="auto"/>
            <w:left w:val="none" w:sz="0" w:space="0" w:color="auto"/>
            <w:bottom w:val="none" w:sz="0" w:space="0" w:color="auto"/>
            <w:right w:val="none" w:sz="0" w:space="0" w:color="auto"/>
          </w:divBdr>
          <w:divsChild>
            <w:div w:id="1856728666">
              <w:marLeft w:val="0"/>
              <w:marRight w:val="0"/>
              <w:marTop w:val="96"/>
              <w:marBottom w:val="0"/>
              <w:divBdr>
                <w:top w:val="none" w:sz="0" w:space="0" w:color="auto"/>
                <w:left w:val="none" w:sz="0" w:space="0" w:color="auto"/>
                <w:bottom w:val="none" w:sz="0" w:space="0" w:color="auto"/>
                <w:right w:val="none" w:sz="0" w:space="0" w:color="auto"/>
              </w:divBdr>
              <w:divsChild>
                <w:div w:id="1548033032">
                  <w:marLeft w:val="0"/>
                  <w:marRight w:val="0"/>
                  <w:marTop w:val="0"/>
                  <w:marBottom w:val="0"/>
                  <w:divBdr>
                    <w:top w:val="single" w:sz="6" w:space="8" w:color="BADFEB"/>
                    <w:left w:val="none" w:sz="0" w:space="0" w:color="auto"/>
                    <w:bottom w:val="single" w:sz="6" w:space="5" w:color="BADFEB"/>
                    <w:right w:val="none" w:sz="0" w:space="0" w:color="auto"/>
                  </w:divBdr>
                </w:div>
              </w:divsChild>
            </w:div>
          </w:divsChild>
        </w:div>
      </w:divsChild>
    </w:div>
    <w:div w:id="1858349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hyperlink" Target="http://www.anglican.org.nz" TargetMode="External"/><Relationship Id="rId1" Type="http://schemas.openxmlformats.org/officeDocument/2006/relationships/hyperlink" Target="mailto:gensec@anglicanchurch.org.nz"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aye\Application%20Data\Microsoft\Templates\Minute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E9AC07-9803-4676-B0D2-E2C534B03D56}">
  <ds:schemaRefs>
    <ds:schemaRef ds:uri="http://schemas.microsoft.com/sharepoint/v3/contenttype/forms"/>
  </ds:schemaRefs>
</ds:datastoreItem>
</file>

<file path=customXml/itemProps2.xml><?xml version="1.0" encoding="utf-8"?>
<ds:datastoreItem xmlns:ds="http://schemas.openxmlformats.org/officeDocument/2006/customXml" ds:itemID="{F4EAF0CB-5A77-4D98-A475-71D93F4C80F1}">
  <ds:schemaRefs>
    <ds:schemaRef ds:uri="http://schemas.microsoft.com/office/2006/metadata/properties"/>
    <ds:schemaRef ds:uri="http://schemas.microsoft.com/office/infopath/2007/PartnerControls"/>
    <ds:schemaRef ds:uri="4fb0e633-e10e-4f72-bd97-71b29ba6a154"/>
  </ds:schemaRefs>
</ds:datastoreItem>
</file>

<file path=customXml/itemProps3.xml><?xml version="1.0" encoding="utf-8"?>
<ds:datastoreItem xmlns:ds="http://schemas.openxmlformats.org/officeDocument/2006/customXml" ds:itemID="{E8228A84-0C36-4823-A188-43B149DCAF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Minutes.dot</Template>
  <TotalTime>0</TotalTime>
  <Pages>1</Pages>
  <Words>2575</Words>
  <Characters>14678</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Judicial Committee Telecon Minutes 19Nov15</vt:lpstr>
    </vt:vector>
  </TitlesOfParts>
  <Company>Anglican Church</Company>
  <LinksUpToDate>false</LinksUpToDate>
  <CharactersWithSpaces>17219</CharactersWithSpaces>
  <SharedDoc>false</SharedDoc>
  <HLinks>
    <vt:vector size="12" baseType="variant">
      <vt:variant>
        <vt:i4>2949177</vt:i4>
      </vt:variant>
      <vt:variant>
        <vt:i4>12</vt:i4>
      </vt:variant>
      <vt:variant>
        <vt:i4>0</vt:i4>
      </vt:variant>
      <vt:variant>
        <vt:i4>5</vt:i4>
      </vt:variant>
      <vt:variant>
        <vt:lpwstr>http://www.anglican.org.nz/</vt:lpwstr>
      </vt:variant>
      <vt:variant>
        <vt:lpwstr/>
      </vt:variant>
      <vt:variant>
        <vt:i4>2621535</vt:i4>
      </vt:variant>
      <vt:variant>
        <vt:i4>9</vt:i4>
      </vt:variant>
      <vt:variant>
        <vt:i4>0</vt:i4>
      </vt:variant>
      <vt:variant>
        <vt:i4>5</vt:i4>
      </vt:variant>
      <vt:variant>
        <vt:lpwstr>mailto:gensec@ang.org.nz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Judicial Committee Telecon Minutes 19Nov15</dc:title>
  <dc:subject/>
  <dc:creator>M  Alix</dc:creator>
  <cp:keywords/>
  <cp:lastModifiedBy>Marissa Alix</cp:lastModifiedBy>
  <cp:revision>2</cp:revision>
  <cp:lastPrinted>2014-12-01T01:30:00Z</cp:lastPrinted>
  <dcterms:created xsi:type="dcterms:W3CDTF">2016-04-08T03:32:00Z</dcterms:created>
  <dcterms:modified xsi:type="dcterms:W3CDTF">2016-04-08T03:32:00Z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y fmtid="{D5CDD505-2E9C-101B-9397-08002B2CF9AE}" pid="3" name="IsMyDocuments">
    <vt:bool>true</vt:bool>
  </property>
</Properties>
</file>